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150"/>
        <w:jc w:val="center"/>
        <w:outlineLvl w:val="3"/>
        <w:rPr>
          <w:rFonts w:ascii="BatangChe" w:hAnsi="BatangChe" w:cs="BatangChe"/>
          <w:b/>
          <w:color w:val="333333"/>
          <w:kern w:val="0"/>
          <w:sz w:val="32"/>
          <w:szCs w:val="27"/>
        </w:rPr>
      </w:pPr>
      <w:r>
        <w:rPr>
          <w:rFonts w:hint="eastAsia" w:ascii="BatangChe" w:hAnsi="BatangChe" w:cs="BatangChe"/>
          <w:b/>
          <w:color w:val="333333"/>
          <w:kern w:val="0"/>
          <w:sz w:val="32"/>
          <w:szCs w:val="27"/>
        </w:rPr>
        <w:t>对外经济贸易大学中国语言文学学院</w:t>
      </w:r>
    </w:p>
    <w:p>
      <w:pPr>
        <w:widowControl/>
        <w:shd w:val="clear" w:color="auto" w:fill="FFFFFF"/>
        <w:spacing w:before="156" w:after="156" w:line="315" w:lineRule="atLeast"/>
        <w:jc w:val="center"/>
        <w:rPr>
          <w:rFonts w:hint="eastAsia" w:ascii="宋体" w:hAnsi="宋体" w:eastAsia="宋体" w:cs="宋体"/>
          <w:b/>
          <w:bCs/>
          <w:color w:val="333333"/>
          <w:kern w:val="0"/>
          <w:sz w:val="28"/>
        </w:rPr>
      </w:pPr>
      <w:r>
        <w:rPr>
          <w:rFonts w:hint="eastAsia" w:ascii="BatangChe" w:hAnsi="BatangChe" w:cs="BatangChe"/>
          <w:b/>
          <w:color w:val="333333"/>
          <w:kern w:val="0"/>
          <w:sz w:val="32"/>
          <w:szCs w:val="27"/>
        </w:rPr>
        <w:t>留学生项目招生简章</w:t>
      </w:r>
    </w:p>
    <w:p>
      <w:pPr>
        <w:widowControl/>
        <w:shd w:val="clear" w:color="auto" w:fill="FFFFFF"/>
        <w:spacing w:before="156" w:after="156" w:line="315" w:lineRule="atLeast"/>
        <w:jc w:val="center"/>
        <w:rPr>
          <w:rFonts w:ascii="微软雅黑" w:hAnsi="微软雅黑" w:eastAsia="微软雅黑" w:cs="宋体"/>
          <w:color w:val="333333"/>
          <w:kern w:val="0"/>
          <w:sz w:val="24"/>
          <w:szCs w:val="21"/>
        </w:rPr>
      </w:pPr>
      <w:r>
        <w:rPr>
          <w:rFonts w:hint="eastAsia" w:ascii="宋体" w:hAnsi="宋体" w:eastAsia="宋体" w:cs="宋体"/>
          <w:b/>
          <w:bCs/>
          <w:color w:val="333333"/>
          <w:kern w:val="0"/>
          <w:sz w:val="28"/>
        </w:rPr>
        <w:t>网络与新媒体专业（本科）</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315" w:lineRule="atLeast"/>
        <w:jc w:val="left"/>
        <w:textAlignment w:val="auto"/>
        <w:rPr>
          <w:rFonts w:ascii="微软雅黑" w:hAnsi="微软雅黑" w:eastAsia="微软雅黑" w:cs="宋体"/>
          <w:color w:val="333333"/>
          <w:kern w:val="0"/>
          <w:szCs w:val="21"/>
        </w:rPr>
      </w:pPr>
      <w:r>
        <w:rPr>
          <w:rFonts w:hint="eastAsia" w:ascii="宋体" w:hAnsi="宋体" w:eastAsia="宋体" w:cs="宋体"/>
          <w:b/>
          <w:bCs/>
          <w:color w:val="333333"/>
          <w:kern w:val="0"/>
          <w:sz w:val="22"/>
        </w:rPr>
        <w:t>培养目标</w:t>
      </w:r>
    </w:p>
    <w:p>
      <w:pPr>
        <w:widowControl/>
        <w:shd w:val="clear" w:color="auto" w:fill="FFFFFF"/>
        <w:ind w:firstLine="440" w:firstLineChars="200"/>
        <w:jc w:val="left"/>
        <w:rPr>
          <w:rFonts w:ascii="微软雅黑" w:hAnsi="微软雅黑" w:eastAsia="微软雅黑" w:cs="宋体"/>
          <w:color w:val="333333"/>
          <w:kern w:val="0"/>
          <w:szCs w:val="21"/>
        </w:rPr>
      </w:pPr>
      <w:r>
        <w:rPr>
          <w:rFonts w:hint="eastAsia" w:ascii="宋体" w:hAnsi="宋体" w:eastAsia="宋体" w:cs="宋体"/>
          <w:color w:val="333333"/>
          <w:kern w:val="0"/>
          <w:sz w:val="22"/>
        </w:rPr>
        <w:t>本专业旨在培养具有较强的汉语听、说、读、写能力，掌握丰富的国际经贸专业知识与新媒体实务，能够胜任新媒体工作的复合型人才。其人才能力结构凸显为“汉语水平”、“国际经贸知识”、“新媒体实务”。</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315" w:lineRule="atLeast"/>
        <w:jc w:val="left"/>
        <w:textAlignment w:val="auto"/>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w:t>
      </w:r>
      <w:r>
        <w:rPr>
          <w:rFonts w:hint="eastAsia" w:ascii="宋体" w:hAnsi="宋体" w:eastAsia="宋体" w:cs="宋体"/>
          <w:b/>
          <w:bCs/>
          <w:color w:val="333333"/>
          <w:kern w:val="0"/>
          <w:sz w:val="22"/>
        </w:rPr>
        <w:t>核心课程</w:t>
      </w:r>
    </w:p>
    <w:p>
      <w:pPr>
        <w:widowControl/>
        <w:shd w:val="clear" w:color="auto" w:fill="FFFFFF"/>
        <w:spacing w:line="315" w:lineRule="atLeast"/>
        <w:ind w:firstLine="440"/>
        <w:jc w:val="left"/>
        <w:rPr>
          <w:rFonts w:ascii="宋体" w:hAnsi="宋体" w:eastAsia="宋体" w:cs="宋体"/>
          <w:color w:val="333333"/>
          <w:kern w:val="0"/>
          <w:sz w:val="22"/>
        </w:rPr>
        <w:sectPr>
          <w:footerReference r:id="rId3" w:type="default"/>
          <w:pgSz w:w="11906" w:h="16838"/>
          <w:pgMar w:top="1440" w:right="1800" w:bottom="1440" w:left="1800" w:header="851" w:footer="992" w:gutter="0"/>
          <w:cols w:space="425" w:num="1"/>
          <w:docGrid w:type="lines" w:linePitch="312" w:charSpace="0"/>
        </w:sectPr>
      </w:pP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综合汉语         </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商务汉语        </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中国经济概况 </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国际商务文化         </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数字</w:t>
      </w:r>
      <w:r>
        <w:rPr>
          <w:rFonts w:ascii="宋体" w:hAnsi="宋体" w:eastAsia="宋体" w:cs="宋体"/>
          <w:color w:val="333333"/>
          <w:kern w:val="0"/>
          <w:sz w:val="22"/>
        </w:rPr>
        <w:t>营销</w:t>
      </w:r>
      <w:r>
        <w:rPr>
          <w:rFonts w:hint="eastAsia" w:ascii="宋体" w:hAnsi="宋体" w:eastAsia="宋体" w:cs="宋体"/>
          <w:color w:val="333333"/>
          <w:kern w:val="0"/>
          <w:sz w:val="22"/>
        </w:rPr>
        <w:t>策划         </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文化产业与文化贸易</w:t>
      </w:r>
      <w:r>
        <w:rPr>
          <w:rFonts w:ascii="宋体" w:hAnsi="宋体" w:eastAsia="宋体" w:cs="宋体"/>
          <w:color w:val="333333"/>
          <w:kern w:val="0"/>
          <w:sz w:val="22"/>
        </w:rPr>
        <w:t xml:space="preserve">                         </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跨文化交际</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传播理论与实务   </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新媒体内容与运营</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社交媒体与移动互联网</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数据新闻与新媒体新闻报道策划</w:t>
      </w:r>
    </w:p>
    <w:p>
      <w:pPr>
        <w:widowControl/>
        <w:shd w:val="clear" w:color="auto" w:fill="FFFFFF"/>
        <w:spacing w:line="315" w:lineRule="atLeast"/>
        <w:ind w:firstLine="440"/>
        <w:jc w:val="left"/>
        <w:rPr>
          <w:rFonts w:ascii="宋体" w:hAnsi="宋体" w:eastAsia="宋体" w:cs="宋体"/>
          <w:color w:val="333333"/>
          <w:kern w:val="0"/>
          <w:sz w:val="22"/>
        </w:rPr>
      </w:pPr>
      <w:r>
        <w:rPr>
          <w:rFonts w:hint="eastAsia" w:ascii="宋体" w:hAnsi="宋体" w:eastAsia="宋体" w:cs="宋体"/>
          <w:color w:val="333333"/>
          <w:kern w:val="0"/>
          <w:sz w:val="22"/>
        </w:rPr>
        <w:t>新闻采访与写作</w:t>
      </w:r>
    </w:p>
    <w:p>
      <w:pPr>
        <w:widowControl/>
        <w:shd w:val="clear" w:color="auto" w:fill="FFFFFF"/>
        <w:ind w:firstLine="440" w:firstLineChars="200"/>
        <w:jc w:val="left"/>
        <w:rPr>
          <w:rFonts w:ascii="宋体" w:hAnsi="宋体" w:eastAsia="宋体" w:cs="宋体"/>
          <w:color w:val="333333"/>
          <w:kern w:val="0"/>
          <w:sz w:val="22"/>
        </w:rPr>
        <w:sectPr>
          <w:type w:val="continuous"/>
          <w:pgSz w:w="11906" w:h="16838"/>
          <w:pgMar w:top="1440" w:right="1800" w:bottom="1440" w:left="1800" w:header="851" w:footer="992" w:gutter="0"/>
          <w:cols w:space="425" w:num="2"/>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before="313" w:beforeLines="100" w:line="315" w:lineRule="atLeast"/>
        <w:jc w:val="left"/>
        <w:textAlignment w:val="auto"/>
        <w:rPr>
          <w:rFonts w:hint="eastAsia" w:ascii="宋体" w:hAnsi="宋体" w:eastAsia="宋体" w:cs="宋体"/>
          <w:b/>
          <w:bCs/>
          <w:color w:val="333333"/>
          <w:kern w:val="0"/>
          <w:sz w:val="22"/>
        </w:rPr>
      </w:pPr>
      <w:r>
        <w:rPr>
          <w:rFonts w:hint="eastAsia" w:ascii="宋体" w:hAnsi="宋体" w:eastAsia="宋体" w:cs="宋体"/>
          <w:b/>
          <w:bCs/>
          <w:color w:val="333333"/>
          <w:kern w:val="0"/>
          <w:sz w:val="22"/>
        </w:rPr>
        <w:t>申请流程</w:t>
      </w:r>
    </w:p>
    <w:p>
      <w:pPr>
        <w:keepNext w:val="0"/>
        <w:keepLines w:val="0"/>
        <w:pageBreakBefore w:val="0"/>
        <w:widowControl/>
        <w:shd w:val="clear" w:color="auto" w:fill="FFFFFF"/>
        <w:kinsoku/>
        <w:wordWrap/>
        <w:overflowPunct/>
        <w:topLinePunct w:val="0"/>
        <w:autoSpaceDE/>
        <w:autoSpaceDN/>
        <w:bidi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003300"/>
          <w:sz w:val="21"/>
          <w:szCs w:val="21"/>
        </w:rPr>
      </w:pPr>
      <w:r>
        <w:rPr>
          <w:rFonts w:hint="eastAsia" w:asciiTheme="minorEastAsia" w:hAnsiTheme="minorEastAsia" w:eastAsiaTheme="minorEastAsia" w:cstheme="minorEastAsia"/>
          <w:b w:val="0"/>
          <w:bCs w:val="0"/>
          <w:sz w:val="21"/>
          <w:szCs w:val="21"/>
        </w:rPr>
        <w:t xml:space="preserve">申请条件： </w:t>
      </w:r>
      <w:r>
        <w:rPr>
          <w:rFonts w:hint="eastAsia" w:asciiTheme="minorEastAsia" w:hAnsiTheme="minorEastAsia" w:eastAsiaTheme="minorEastAsia" w:cstheme="minorEastAsia"/>
          <w:b w:val="0"/>
          <w:bCs w:val="0"/>
          <w:color w:val="003300"/>
          <w:sz w:val="21"/>
          <w:szCs w:val="21"/>
        </w:rPr>
        <w:t>高中毕业，具有一定汉语水平，身体健康。</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r>
        <w:rPr>
          <w:rFonts w:hint="eastAsia" w:asciiTheme="minorEastAsia" w:hAnsiTheme="minorEastAsia" w:eastAsiaTheme="minorEastAsia" w:cstheme="minorEastAsia"/>
          <w:b w:val="0"/>
          <w:bCs w:val="0"/>
          <w:sz w:val="21"/>
          <w:szCs w:val="21"/>
        </w:rPr>
        <w:t>费</w:t>
      </w:r>
      <w:r>
        <w:rPr>
          <w:rFonts w:hint="eastAsia" w:asciiTheme="minorEastAsia" w:hAnsi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用：1.报名费：660元人民币</w:t>
      </w:r>
      <w:r>
        <w:rPr>
          <w:rFonts w:hint="eastAsia" w:asciiTheme="minorEastAsia" w:hAnsiTheme="minorEastAsia" w:eastAsiaTheme="minorEastAsia" w:cstheme="minorEastAsia"/>
          <w:b w:val="0"/>
          <w:bCs w:val="0"/>
          <w:color w:val="333333"/>
          <w:kern w:val="0"/>
          <w:sz w:val="21"/>
          <w:szCs w:val="21"/>
        </w:rPr>
        <w:t>（报名费恕不退还）</w:t>
      </w:r>
    </w:p>
    <w:p>
      <w:pPr>
        <w:pStyle w:val="5"/>
        <w:keepNext w:val="0"/>
        <w:keepLines w:val="0"/>
        <w:pageBreakBefore w:val="0"/>
        <w:kinsoku/>
        <w:wordWrap/>
        <w:overflowPunct/>
        <w:topLinePunct w:val="0"/>
        <w:autoSpaceDE/>
        <w:autoSpaceDN/>
        <w:bidi w:val="0"/>
        <w:snapToGrid/>
        <w:spacing w:before="0" w:beforeAutospacing="0" w:after="0" w:afterAutospacing="0" w:line="240" w:lineRule="auto"/>
        <w:ind w:firstLine="1050" w:firstLineChars="5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2.学  费： 24800元人民币/学年。</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ind w:left="630" w:leftChars="300" w:right="210" w:rightChars="100" w:firstLine="420" w:firstLineChars="200"/>
        <w:jc w:val="left"/>
        <w:textAlignment w:val="auto"/>
        <w:rPr>
          <w:rFonts w:hint="eastAsia" w:asciiTheme="minorEastAsia" w:hAnsiTheme="minorEastAsia" w:eastAsiaTheme="minorEastAsia" w:cstheme="minorEastAsia"/>
          <w:b w:val="0"/>
          <w:bCs w:val="0"/>
          <w:color w:val="333333"/>
          <w:kern w:val="0"/>
          <w:sz w:val="21"/>
          <w:szCs w:val="21"/>
        </w:rPr>
      </w:pPr>
      <w:r>
        <w:rPr>
          <w:rFonts w:hint="eastAsia" w:asciiTheme="minorEastAsia" w:hAnsiTheme="minorEastAsia" w:eastAsiaTheme="minorEastAsia" w:cstheme="minorEastAsia"/>
          <w:b w:val="0"/>
          <w:bCs w:val="0"/>
          <w:color w:val="333333"/>
          <w:kern w:val="0"/>
          <w:sz w:val="21"/>
          <w:szCs w:val="21"/>
        </w:rPr>
        <w:t>3.学费预付金：人民币4000元（学费预付金恕不退还，确认录取时收取，开学后计入总学费。）</w:t>
      </w:r>
    </w:p>
    <w:p>
      <w:pPr>
        <w:keepNext w:val="0"/>
        <w:keepLines w:val="0"/>
        <w:pageBreakBefore w:val="0"/>
        <w:widowControl/>
        <w:shd w:val="clear" w:color="auto" w:fill="FFFFFF"/>
        <w:kinsoku/>
        <w:wordWrap/>
        <w:overflowPunct/>
        <w:topLinePunct w:val="0"/>
        <w:autoSpaceDE/>
        <w:autoSpaceDN/>
        <w:bidi w:val="0"/>
        <w:snapToGrid/>
        <w:spacing w:beforeAutospacing="0" w:afterAutospacing="0" w:line="240" w:lineRule="auto"/>
        <w:ind w:firstLine="1050" w:firstLineChars="500"/>
        <w:jc w:val="left"/>
        <w:textAlignment w:val="auto"/>
        <w:rPr>
          <w:rFonts w:hint="eastAsia" w:asciiTheme="minorEastAsia" w:hAnsiTheme="minorEastAsia" w:eastAsiaTheme="minorEastAsia" w:cstheme="minorEastAsia"/>
          <w:b w:val="0"/>
          <w:bCs w:val="0"/>
          <w:color w:val="003300"/>
          <w:sz w:val="21"/>
          <w:szCs w:val="21"/>
        </w:rPr>
      </w:pPr>
      <w:r>
        <w:rPr>
          <w:rFonts w:hint="eastAsia" w:asciiTheme="minorEastAsia" w:hAnsiTheme="minorEastAsia" w:eastAsiaTheme="minorEastAsia" w:cstheme="minorEastAsia"/>
          <w:b w:val="0"/>
          <w:bCs w:val="0"/>
          <w:sz w:val="21"/>
          <w:szCs w:val="21"/>
        </w:rPr>
        <w:t>4. 第一学年学费报到注册时一次交清，以后按学期交付。</w:t>
      </w:r>
    </w:p>
    <w:p>
      <w:pPr>
        <w:pStyle w:val="5"/>
        <w:keepNext w:val="0"/>
        <w:keepLines w:val="0"/>
        <w:pageBreakBefore w:val="0"/>
        <w:kinsoku/>
        <w:wordWrap/>
        <w:overflowPunct/>
        <w:topLinePunct w:val="0"/>
        <w:autoSpaceDE/>
        <w:autoSpaceDN/>
        <w:bidi w:val="0"/>
        <w:snapToGrid/>
        <w:spacing w:before="0" w:beforeAutospacing="0" w:after="0" w:afterAutospacing="0" w:line="240" w:lineRule="auto"/>
        <w:jc w:val="both"/>
        <w:textAlignment w:val="auto"/>
        <w:rPr>
          <w:rFonts w:hint="eastAsia" w:asciiTheme="minorEastAsia" w:hAnsiTheme="minorEastAsia" w:eastAsiaTheme="minorEastAsia" w:cstheme="minorEastAsia"/>
          <w:b w:val="0"/>
          <w:bCs w:val="0"/>
          <w:color w:val="333399"/>
          <w:sz w:val="21"/>
          <w:szCs w:val="21"/>
          <w:u w:val="single"/>
        </w:rPr>
      </w:pPr>
      <w:r>
        <w:rPr>
          <w:rFonts w:hint="eastAsia" w:asciiTheme="minorEastAsia" w:hAnsiTheme="minorEastAsia" w:eastAsiaTheme="minorEastAsia" w:cstheme="minorEastAsia"/>
          <w:b w:val="0"/>
          <w:bCs w:val="0"/>
          <w:sz w:val="21"/>
          <w:szCs w:val="21"/>
        </w:rPr>
        <w:t>申请材料：1. 对外经济贸易大学入学申请表</w:t>
      </w:r>
    </w:p>
    <w:p>
      <w:pPr>
        <w:pStyle w:val="5"/>
        <w:keepNext w:val="0"/>
        <w:keepLines w:val="0"/>
        <w:pageBreakBefore w:val="0"/>
        <w:kinsoku/>
        <w:wordWrap/>
        <w:overflowPunct/>
        <w:topLinePunct w:val="0"/>
        <w:autoSpaceDE/>
        <w:autoSpaceDN/>
        <w:bidi w:val="0"/>
        <w:snapToGrid/>
        <w:spacing w:before="0" w:beforeAutospacing="0" w:after="0" w:afterAutospacing="0" w:line="240" w:lineRule="auto"/>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2. 最后学历、学位证书及所学课程成绩单</w:t>
      </w:r>
    </w:p>
    <w:p>
      <w:pPr>
        <w:pStyle w:val="5"/>
        <w:keepNext w:val="0"/>
        <w:keepLines w:val="0"/>
        <w:pageBreakBefore w:val="0"/>
        <w:kinsoku/>
        <w:wordWrap/>
        <w:overflowPunct/>
        <w:topLinePunct w:val="0"/>
        <w:autoSpaceDE/>
        <w:autoSpaceDN/>
        <w:bidi w:val="0"/>
        <w:snapToGrid/>
        <w:spacing w:before="0" w:beforeAutospacing="0" w:after="0" w:afterAutospacing="0" w:line="240" w:lineRule="auto"/>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         3. 担保人或者机构出具的在华事务担保书及担保人身份证明复印件 </w:t>
      </w:r>
    </w:p>
    <w:p>
      <w:pPr>
        <w:pStyle w:val="5"/>
        <w:keepNext w:val="0"/>
        <w:keepLines w:val="0"/>
        <w:pageBreakBefore w:val="0"/>
        <w:kinsoku/>
        <w:wordWrap/>
        <w:overflowPunct/>
        <w:topLinePunct w:val="0"/>
        <w:autoSpaceDE/>
        <w:autoSpaceDN/>
        <w:bidi w:val="0"/>
        <w:snapToGrid/>
        <w:spacing w:before="0" w:beforeAutospacing="0" w:after="0" w:afterAutospacing="0" w:line="240" w:lineRule="auto"/>
        <w:ind w:firstLine="1050" w:firstLineChars="5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 护照或身份证件复印件</w:t>
      </w:r>
    </w:p>
    <w:p>
      <w:pPr>
        <w:keepNext w:val="0"/>
        <w:keepLines w:val="0"/>
        <w:pageBreakBefore w:val="0"/>
        <w:kinsoku/>
        <w:wordWrap/>
        <w:overflowPunct/>
        <w:topLinePunct w:val="0"/>
        <w:autoSpaceDE/>
        <w:autoSpaceDN/>
        <w:bidi w:val="0"/>
        <w:snapToGrid/>
        <w:spacing w:beforeAutospacing="0" w:afterAutospacing="0" w:line="240" w:lineRule="auto"/>
        <w:ind w:firstLine="1050" w:firstLineChars="5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 近期两寸免冠照片2张</w:t>
      </w:r>
    </w:p>
    <w:p>
      <w:pPr>
        <w:keepNext w:val="0"/>
        <w:keepLines w:val="0"/>
        <w:pageBreakBefore w:val="0"/>
        <w:kinsoku/>
        <w:wordWrap/>
        <w:overflowPunct/>
        <w:topLinePunct w:val="0"/>
        <w:autoSpaceDE/>
        <w:autoSpaceDN/>
        <w:bidi w:val="0"/>
        <w:snapToGrid/>
        <w:spacing w:beforeAutospacing="0" w:afterAutospacing="0" w:line="240" w:lineRule="auto"/>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报名时间：1.时间： 第一次 每年6月底， 第二次每年8月底</w:t>
      </w:r>
    </w:p>
    <w:p>
      <w:pPr>
        <w:keepNext w:val="0"/>
        <w:keepLines w:val="0"/>
        <w:pageBreakBefore w:val="0"/>
        <w:kinsoku/>
        <w:wordWrap/>
        <w:overflowPunct/>
        <w:topLinePunct w:val="0"/>
        <w:autoSpaceDE/>
        <w:autoSpaceDN/>
        <w:bidi w:val="0"/>
        <w:snapToGrid/>
        <w:spacing w:beforeAutospacing="0" w:afterAutospacing="0" w:line="240" w:lineRule="auto"/>
        <w:ind w:firstLine="1050" w:firstLineChars="500"/>
        <w:textAlignment w:val="auto"/>
        <w:rPr>
          <w:rFonts w:hint="eastAsia" w:asciiTheme="minorEastAsia" w:hAnsiTheme="minorEastAsia" w:eastAsiaTheme="minorEastAsia" w:cstheme="minorEastAsia"/>
          <w:b w:val="0"/>
          <w:bCs w:val="0"/>
          <w:color w:val="333300"/>
          <w:sz w:val="21"/>
          <w:szCs w:val="21"/>
        </w:rPr>
      </w:pPr>
      <w:r>
        <w:rPr>
          <w:rFonts w:hint="eastAsia" w:asciiTheme="minorEastAsia" w:hAnsiTheme="minorEastAsia" w:eastAsiaTheme="minorEastAsia" w:cstheme="minorEastAsia"/>
          <w:b w:val="0"/>
          <w:bCs w:val="0"/>
          <w:sz w:val="21"/>
          <w:szCs w:val="21"/>
        </w:rPr>
        <w:t>2.地点：对外经济贸易大学中文学院</w:t>
      </w:r>
    </w:p>
    <w:p>
      <w:pPr>
        <w:keepNext w:val="0"/>
        <w:keepLines w:val="0"/>
        <w:pageBreakBefore w:val="0"/>
        <w:kinsoku/>
        <w:wordWrap/>
        <w:overflowPunct/>
        <w:topLinePunct w:val="0"/>
        <w:autoSpaceDE/>
        <w:autoSpaceDN/>
        <w:bidi w:val="0"/>
        <w:snapToGrid/>
        <w:spacing w:beforeAutospacing="0" w:afterAutospacing="0" w:line="240" w:lineRule="auto"/>
        <w:ind w:firstLine="1050" w:firstLineChars="500"/>
        <w:textAlignment w:val="auto"/>
        <w:rPr>
          <w:rFonts w:hint="eastAsia" w:asciiTheme="minorEastAsia" w:hAnsiTheme="minorEastAsia" w:eastAsiaTheme="minorEastAsia" w:cstheme="minorEastAsia"/>
          <w:b w:val="0"/>
          <w:bCs w:val="0"/>
          <w:color w:val="333300"/>
          <w:sz w:val="21"/>
          <w:szCs w:val="21"/>
        </w:rPr>
      </w:pPr>
      <w:r>
        <w:rPr>
          <w:rFonts w:hint="eastAsia" w:asciiTheme="minorEastAsia" w:hAnsiTheme="minorEastAsia" w:eastAsiaTheme="minorEastAsia" w:cstheme="minorEastAsia"/>
          <w:b w:val="0"/>
          <w:bCs w:val="0"/>
          <w:sz w:val="21"/>
          <w:szCs w:val="21"/>
        </w:rPr>
        <w:t xml:space="preserve">3.电话：（86）13311381858 </w:t>
      </w:r>
      <w:r>
        <w:rPr>
          <w:rFonts w:hint="eastAsia" w:asciiTheme="minorEastAsia" w:hAnsi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传真：（86-10）</w:t>
      </w:r>
      <w:r>
        <w:rPr>
          <w:rFonts w:hint="eastAsia" w:asciiTheme="minorEastAsia" w:hAnsiTheme="minorEastAsia" w:eastAsiaTheme="minorEastAsia" w:cstheme="minorEastAsia"/>
          <w:b w:val="0"/>
          <w:bCs w:val="0"/>
          <w:sz w:val="21"/>
          <w:szCs w:val="21"/>
          <w:lang w:eastAsia="ko-KR"/>
        </w:rPr>
        <w:t>64493748</w:t>
      </w:r>
    </w:p>
    <w:p>
      <w:pPr>
        <w:keepNext w:val="0"/>
        <w:keepLines w:val="0"/>
        <w:pageBreakBefore w:val="0"/>
        <w:kinsoku/>
        <w:wordWrap/>
        <w:overflowPunct/>
        <w:topLinePunct w:val="0"/>
        <w:autoSpaceDE/>
        <w:autoSpaceDN/>
        <w:bidi w:val="0"/>
        <w:snapToGrid/>
        <w:spacing w:beforeAutospacing="0" w:afterAutospacing="0" w:line="240" w:lineRule="auto"/>
        <w:ind w:firstLine="1050" w:firstLineChars="5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4.E-mail：</w:t>
      </w:r>
      <w:r>
        <w:rPr>
          <w:rFonts w:hint="eastAsia" w:asciiTheme="minorEastAsia" w:hAnsiTheme="minorEastAsia" w:eastAsiaTheme="minorEastAsia" w:cstheme="minorEastAsia"/>
          <w:b w:val="0"/>
          <w:bCs w:val="0"/>
          <w:sz w:val="21"/>
          <w:szCs w:val="21"/>
          <w:lang w:eastAsia="ko-KR"/>
        </w:rPr>
        <w:t>02630@uibe.edu.cn</w:t>
      </w:r>
      <w:r>
        <w:rPr>
          <w:rFonts w:hint="eastAsia" w:asciiTheme="minorEastAsia" w:hAnsiTheme="minorEastAsia" w:eastAsiaTheme="minorEastAsia" w:cstheme="minorEastAsia"/>
          <w:b w:val="0"/>
          <w:bCs w:val="0"/>
          <w:sz w:val="21"/>
          <w:szCs w:val="21"/>
        </w:rPr>
        <w:t xml:space="preserve"> </w:t>
      </w:r>
    </w:p>
    <w:p>
      <w:pPr>
        <w:keepNext w:val="0"/>
        <w:keepLines w:val="0"/>
        <w:pageBreakBefore w:val="0"/>
        <w:kinsoku/>
        <w:wordWrap/>
        <w:overflowPunct/>
        <w:topLinePunct w:val="0"/>
        <w:autoSpaceDE/>
        <w:autoSpaceDN/>
        <w:bidi w:val="0"/>
        <w:snapToGrid/>
        <w:spacing w:beforeAutospacing="0" w:afterAutospacing="0" w:line="240" w:lineRule="auto"/>
        <w:ind w:firstLine="1050" w:firstLineChars="5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5.网址：</w:t>
      </w:r>
      <w:r>
        <w:rPr>
          <w:rFonts w:hint="eastAsia" w:asciiTheme="minorEastAsia" w:hAnsiTheme="minorEastAsia" w:eastAsiaTheme="minorEastAsia" w:cstheme="minorEastAsia"/>
          <w:b w:val="0"/>
          <w:bCs w:val="0"/>
          <w:sz w:val="21"/>
          <w:szCs w:val="21"/>
          <w:lang w:eastAsia="ko-KR"/>
        </w:rPr>
        <w:t>http://scll.uibe.edu.cn/</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r>
        <w:rPr>
          <w:rFonts w:hint="eastAsia" w:asciiTheme="minorEastAsia" w:hAnsiTheme="minorEastAsia" w:eastAsiaTheme="minorEastAsia" w:cstheme="minorEastAsia"/>
          <w:b w:val="0"/>
          <w:bCs w:val="0"/>
          <w:color w:val="333333"/>
          <w:kern w:val="0"/>
          <w:sz w:val="21"/>
          <w:szCs w:val="21"/>
        </w:rPr>
        <w:t>入学考试：考试时间：每年5、6、7月</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p>
    <w:p>
      <w:pPr>
        <w:tabs>
          <w:tab w:val="left" w:pos="7920"/>
        </w:tabs>
        <w:adjustRightInd w:val="0"/>
        <w:snapToGrid w:val="0"/>
        <w:spacing w:line="300" w:lineRule="auto"/>
        <w:jc w:val="center"/>
        <w:rPr>
          <w:sz w:val="32"/>
          <w:szCs w:val="32"/>
        </w:rPr>
      </w:pPr>
      <w:r>
        <w:rPr>
          <w:rFonts w:hint="eastAsia"/>
          <w:sz w:val="32"/>
          <w:szCs w:val="32"/>
        </w:rPr>
        <w:t>Internet and new media</w:t>
      </w:r>
      <w:r>
        <w:rPr>
          <w:sz w:val="32"/>
          <w:szCs w:val="32"/>
        </w:rPr>
        <w:t xml:space="preserve"> p</w:t>
      </w:r>
      <w:r>
        <w:rPr>
          <w:rFonts w:hint="eastAsia"/>
          <w:sz w:val="32"/>
          <w:szCs w:val="32"/>
        </w:rPr>
        <w:t>rogram</w:t>
      </w:r>
    </w:p>
    <w:p>
      <w:pPr>
        <w:adjustRightInd w:val="0"/>
        <w:snapToGrid w:val="0"/>
        <w:spacing w:line="300" w:lineRule="auto"/>
        <w:ind w:firstLine="479" w:firstLineChars="199"/>
        <w:rPr>
          <w:b/>
          <w:sz w:val="24"/>
        </w:rPr>
      </w:pPr>
      <w:r>
        <w:rPr>
          <w:b/>
          <w:sz w:val="24"/>
        </w:rPr>
        <w:t>I. Program Description</w:t>
      </w:r>
    </w:p>
    <w:p>
      <w:pPr>
        <w:adjustRightInd w:val="0"/>
        <w:snapToGrid w:val="0"/>
        <w:spacing w:line="300" w:lineRule="auto"/>
        <w:ind w:firstLine="480" w:firstLineChars="200"/>
        <w:rPr>
          <w:rStyle w:val="17"/>
          <w:bCs/>
          <w:sz w:val="24"/>
        </w:rPr>
      </w:pPr>
      <w:r>
        <w:rPr>
          <w:sz w:val="24"/>
        </w:rPr>
        <w:t>The school of Chinese Language and Literature presently offers a bachelor’s program in ‘</w:t>
      </w:r>
      <w:r>
        <w:rPr>
          <w:rFonts w:hint="eastAsia"/>
          <w:sz w:val="24"/>
        </w:rPr>
        <w:t>I</w:t>
      </w:r>
      <w:r>
        <w:rPr>
          <w:sz w:val="24"/>
        </w:rPr>
        <w:t xml:space="preserve">nternational </w:t>
      </w:r>
      <w:r>
        <w:rPr>
          <w:rFonts w:hint="eastAsia"/>
          <w:sz w:val="24"/>
        </w:rPr>
        <w:t>F</w:t>
      </w:r>
      <w:r>
        <w:rPr>
          <w:sz w:val="24"/>
        </w:rPr>
        <w:t>inancial</w:t>
      </w:r>
      <w:r>
        <w:rPr>
          <w:rFonts w:hint="eastAsia"/>
          <w:sz w:val="24"/>
        </w:rPr>
        <w:t xml:space="preserve"> New</w:t>
      </w:r>
      <w:r>
        <w:rPr>
          <w:sz w:val="24"/>
        </w:rPr>
        <w:t xml:space="preserve"> </w:t>
      </w:r>
      <w:r>
        <w:rPr>
          <w:rFonts w:hint="eastAsia"/>
          <w:sz w:val="24"/>
        </w:rPr>
        <w:t>M</w:t>
      </w:r>
      <w:r>
        <w:rPr>
          <w:sz w:val="24"/>
        </w:rPr>
        <w:t xml:space="preserve">edia’ to international students. </w:t>
      </w:r>
      <w:r>
        <w:rPr>
          <w:rStyle w:val="15"/>
          <w:bCs/>
          <w:sz w:val="24"/>
        </w:rPr>
        <w:t>This</w:t>
      </w:r>
      <w:r>
        <w:rPr>
          <w:bCs/>
          <w:sz w:val="24"/>
        </w:rPr>
        <w:t xml:space="preserve"> undergraduate </w:t>
      </w:r>
      <w:r>
        <w:rPr>
          <w:rStyle w:val="16"/>
          <w:bCs/>
          <w:sz w:val="24"/>
        </w:rPr>
        <w:t>program</w:t>
      </w:r>
      <w:r>
        <w:rPr>
          <w:rStyle w:val="16"/>
          <w:rFonts w:hint="eastAsia"/>
          <w:bCs/>
          <w:sz w:val="24"/>
        </w:rPr>
        <w:t xml:space="preserve"> with the distinctive features of </w:t>
      </w:r>
      <w:r>
        <w:rPr>
          <w:rStyle w:val="16"/>
          <w:bCs/>
          <w:sz w:val="24"/>
        </w:rPr>
        <w:t>‘</w:t>
      </w:r>
      <w:r>
        <w:rPr>
          <w:rStyle w:val="16"/>
          <w:rFonts w:hint="eastAsia"/>
          <w:bCs/>
          <w:sz w:val="24"/>
        </w:rPr>
        <w:t>Chinese Language</w:t>
      </w:r>
      <w:r>
        <w:rPr>
          <w:rStyle w:val="16"/>
          <w:bCs/>
          <w:sz w:val="24"/>
        </w:rPr>
        <w:t>’</w:t>
      </w:r>
      <w:r>
        <w:rPr>
          <w:rStyle w:val="16"/>
          <w:rFonts w:hint="eastAsia"/>
          <w:bCs/>
          <w:sz w:val="24"/>
        </w:rPr>
        <w:t xml:space="preserve"> </w:t>
      </w:r>
      <w:r>
        <w:rPr>
          <w:rStyle w:val="16"/>
          <w:bCs/>
          <w:sz w:val="24"/>
        </w:rPr>
        <w:t>‘</w:t>
      </w:r>
      <w:r>
        <w:rPr>
          <w:rStyle w:val="16"/>
          <w:rFonts w:hint="eastAsia"/>
          <w:bCs/>
          <w:sz w:val="24"/>
        </w:rPr>
        <w:t>international finance</w:t>
      </w:r>
      <w:r>
        <w:rPr>
          <w:rStyle w:val="16"/>
          <w:bCs/>
          <w:sz w:val="24"/>
        </w:rPr>
        <w:t>’</w:t>
      </w:r>
      <w:r>
        <w:rPr>
          <w:rStyle w:val="16"/>
          <w:rFonts w:hint="eastAsia"/>
          <w:bCs/>
          <w:sz w:val="24"/>
        </w:rPr>
        <w:t xml:space="preserve"> and </w:t>
      </w:r>
      <w:r>
        <w:rPr>
          <w:rStyle w:val="16"/>
          <w:bCs/>
          <w:sz w:val="24"/>
        </w:rPr>
        <w:t>‘</w:t>
      </w:r>
      <w:r>
        <w:rPr>
          <w:rStyle w:val="16"/>
          <w:rFonts w:hint="eastAsia"/>
          <w:bCs/>
          <w:sz w:val="24"/>
        </w:rPr>
        <w:t>media practice</w:t>
      </w:r>
      <w:r>
        <w:rPr>
          <w:rStyle w:val="16"/>
          <w:bCs/>
          <w:sz w:val="24"/>
        </w:rPr>
        <w:t>’</w:t>
      </w:r>
      <w:r>
        <w:rPr>
          <w:rStyle w:val="16"/>
          <w:rFonts w:hint="eastAsia"/>
          <w:bCs/>
          <w:sz w:val="24"/>
        </w:rPr>
        <w:t xml:space="preserve">, </w:t>
      </w:r>
      <w:r>
        <w:rPr>
          <w:rStyle w:val="16"/>
          <w:bCs/>
          <w:sz w:val="24"/>
        </w:rPr>
        <w:t xml:space="preserve">is </w:t>
      </w:r>
      <w:r>
        <w:rPr>
          <w:sz w:val="24"/>
        </w:rPr>
        <w:t xml:space="preserve">designed for </w:t>
      </w:r>
      <w:r>
        <w:rPr>
          <w:rStyle w:val="17"/>
          <w:bCs/>
          <w:sz w:val="24"/>
        </w:rPr>
        <w:t>international students to help them attain</w:t>
      </w:r>
      <w:r>
        <w:rPr>
          <w:bCs/>
          <w:sz w:val="24"/>
        </w:rPr>
        <w:t xml:space="preserve"> </w:t>
      </w:r>
      <w:r>
        <w:rPr>
          <w:rStyle w:val="18"/>
          <w:bCs/>
          <w:sz w:val="24"/>
        </w:rPr>
        <w:t>proficiency</w:t>
      </w:r>
      <w:r>
        <w:rPr>
          <w:bCs/>
          <w:sz w:val="24"/>
        </w:rPr>
        <w:t xml:space="preserve"> in </w:t>
      </w:r>
      <w:r>
        <w:rPr>
          <w:rStyle w:val="19"/>
          <w:bCs/>
          <w:sz w:val="24"/>
        </w:rPr>
        <w:t>Chinese</w:t>
      </w:r>
      <w:r>
        <w:rPr>
          <w:sz w:val="24"/>
        </w:rPr>
        <w:t xml:space="preserve"> reading writing and communication skills</w:t>
      </w:r>
      <w:r>
        <w:rPr>
          <w:bCs/>
          <w:sz w:val="24"/>
        </w:rPr>
        <w:t xml:space="preserve">, and qualify them for </w:t>
      </w:r>
      <w:r>
        <w:rPr>
          <w:sz w:val="24"/>
        </w:rPr>
        <w:t xml:space="preserve">the field of </w:t>
      </w:r>
      <w:r>
        <w:rPr>
          <w:rFonts w:hint="eastAsia"/>
          <w:sz w:val="24"/>
        </w:rPr>
        <w:t>financial media</w:t>
      </w:r>
      <w:r>
        <w:rPr>
          <w:kern w:val="0"/>
          <w:sz w:val="24"/>
        </w:rPr>
        <w:t xml:space="preserve"> </w:t>
      </w:r>
      <w:r>
        <w:rPr>
          <w:bCs/>
          <w:sz w:val="24"/>
        </w:rPr>
        <w:t xml:space="preserve">with a </w:t>
      </w:r>
      <w:r>
        <w:rPr>
          <w:rStyle w:val="20"/>
          <w:bCs/>
          <w:sz w:val="24"/>
        </w:rPr>
        <w:t>wide</w:t>
      </w:r>
      <w:r>
        <w:rPr>
          <w:bCs/>
          <w:sz w:val="24"/>
        </w:rPr>
        <w:t xml:space="preserve"> </w:t>
      </w:r>
      <w:r>
        <w:rPr>
          <w:rStyle w:val="20"/>
          <w:bCs/>
          <w:sz w:val="24"/>
        </w:rPr>
        <w:t>range</w:t>
      </w:r>
      <w:r>
        <w:rPr>
          <w:bCs/>
          <w:sz w:val="24"/>
        </w:rPr>
        <w:t xml:space="preserve"> of </w:t>
      </w:r>
      <w:r>
        <w:rPr>
          <w:rStyle w:val="21"/>
          <w:bCs/>
          <w:sz w:val="24"/>
        </w:rPr>
        <w:t>background</w:t>
      </w:r>
      <w:r>
        <w:rPr>
          <w:bCs/>
          <w:sz w:val="24"/>
        </w:rPr>
        <w:t xml:space="preserve"> </w:t>
      </w:r>
      <w:r>
        <w:rPr>
          <w:rStyle w:val="21"/>
          <w:bCs/>
          <w:sz w:val="24"/>
        </w:rPr>
        <w:t>knowledge</w:t>
      </w:r>
      <w:r>
        <w:rPr>
          <w:bCs/>
          <w:sz w:val="24"/>
        </w:rPr>
        <w:t xml:space="preserve"> in </w:t>
      </w:r>
      <w:r>
        <w:rPr>
          <w:rStyle w:val="22"/>
          <w:bCs/>
          <w:sz w:val="24"/>
        </w:rPr>
        <w:t>international</w:t>
      </w:r>
      <w:r>
        <w:rPr>
          <w:rFonts w:hint="eastAsia"/>
          <w:bCs/>
          <w:sz w:val="24"/>
        </w:rPr>
        <w:t xml:space="preserve"> finance and media</w:t>
      </w:r>
      <w:r>
        <w:rPr>
          <w:bCs/>
          <w:sz w:val="24"/>
        </w:rPr>
        <w:t xml:space="preserve">. </w:t>
      </w:r>
      <w:r>
        <w:fldChar w:fldCharType="begin"/>
      </w:r>
      <w:r>
        <w:instrText xml:space="preserve"> HYPERLINK "javascript:;" \o "机器发音" </w:instrText>
      </w:r>
      <w:r>
        <w:fldChar w:fldCharType="separate"/>
      </w:r>
      <w:r>
        <w:fldChar w:fldCharType="end"/>
      </w:r>
      <w:r>
        <w:rPr>
          <w:rStyle w:val="17"/>
          <w:bCs/>
          <w:sz w:val="24"/>
        </w:rPr>
        <w:t xml:space="preserve"> </w:t>
      </w:r>
    </w:p>
    <w:p>
      <w:pPr>
        <w:adjustRightInd w:val="0"/>
        <w:snapToGrid w:val="0"/>
        <w:spacing w:line="300" w:lineRule="auto"/>
        <w:ind w:firstLine="472" w:firstLineChars="196"/>
        <w:rPr>
          <w:rStyle w:val="16"/>
          <w:b/>
          <w:bCs/>
          <w:sz w:val="24"/>
        </w:rPr>
      </w:pPr>
      <w:r>
        <w:rPr>
          <w:rStyle w:val="15"/>
          <w:b/>
          <w:bCs/>
          <w:sz w:val="24"/>
        </w:rPr>
        <w:t xml:space="preserve">II. </w:t>
      </w:r>
      <w:r>
        <w:rPr>
          <w:rStyle w:val="15"/>
          <w:rFonts w:hint="eastAsia"/>
          <w:b/>
          <w:bCs/>
          <w:sz w:val="24"/>
        </w:rPr>
        <w:tab/>
      </w:r>
      <w:r>
        <w:rPr>
          <w:rStyle w:val="15"/>
          <w:rFonts w:hint="eastAsia"/>
          <w:b/>
          <w:bCs/>
          <w:sz w:val="24"/>
        </w:rPr>
        <w:t>C</w:t>
      </w:r>
      <w:r>
        <w:rPr>
          <w:rStyle w:val="15"/>
          <w:b/>
          <w:bCs/>
          <w:sz w:val="24"/>
        </w:rPr>
        <w:t>ore</w:t>
      </w:r>
      <w:r>
        <w:rPr>
          <w:b/>
          <w:bCs/>
          <w:sz w:val="24"/>
        </w:rPr>
        <w:t xml:space="preserve"> </w:t>
      </w:r>
      <w:r>
        <w:rPr>
          <w:rStyle w:val="16"/>
          <w:rFonts w:hint="eastAsia"/>
          <w:b/>
          <w:bCs/>
          <w:sz w:val="24"/>
        </w:rPr>
        <w:t>C</w:t>
      </w:r>
      <w:r>
        <w:rPr>
          <w:rStyle w:val="16"/>
          <w:b/>
          <w:bCs/>
          <w:sz w:val="24"/>
        </w:rPr>
        <w:t>ourses</w:t>
      </w:r>
    </w:p>
    <w:p>
      <w:pPr>
        <w:adjustRightInd w:val="0"/>
        <w:snapToGrid w:val="0"/>
        <w:spacing w:line="300" w:lineRule="auto"/>
        <w:rPr>
          <w:sz w:val="24"/>
        </w:rPr>
      </w:pPr>
      <w:r>
        <w:rPr>
          <w:rFonts w:hint="eastAsia"/>
          <w:sz w:val="24"/>
        </w:rPr>
        <w:t>The theory of News</w:t>
      </w:r>
    </w:p>
    <w:p>
      <w:pPr>
        <w:adjustRightInd w:val="0"/>
        <w:snapToGrid w:val="0"/>
        <w:spacing w:line="300" w:lineRule="auto"/>
        <w:rPr>
          <w:sz w:val="24"/>
        </w:rPr>
      </w:pPr>
      <w:r>
        <w:rPr>
          <w:sz w:val="24"/>
        </w:rPr>
        <w:t>News Reporting and Writing</w:t>
      </w:r>
    </w:p>
    <w:p>
      <w:pPr>
        <w:adjustRightInd w:val="0"/>
        <w:snapToGrid w:val="0"/>
        <w:spacing w:line="300" w:lineRule="auto"/>
        <w:rPr>
          <w:sz w:val="24"/>
        </w:rPr>
      </w:pPr>
      <w:r>
        <w:rPr>
          <w:rFonts w:hint="eastAsia"/>
          <w:sz w:val="24"/>
        </w:rPr>
        <w:t xml:space="preserve">New Media </w:t>
      </w:r>
      <w:r>
        <w:rPr>
          <w:sz w:val="24"/>
        </w:rPr>
        <w:t>Planning</w:t>
      </w:r>
    </w:p>
    <w:p>
      <w:pPr>
        <w:adjustRightInd w:val="0"/>
        <w:snapToGrid w:val="0"/>
        <w:spacing w:line="300" w:lineRule="auto"/>
        <w:rPr>
          <w:sz w:val="24"/>
        </w:rPr>
      </w:pPr>
      <w:r>
        <w:rPr>
          <w:sz w:val="24"/>
        </w:rPr>
        <w:t>Cultural Creative</w:t>
      </w:r>
    </w:p>
    <w:p>
      <w:pPr>
        <w:adjustRightInd w:val="0"/>
        <w:snapToGrid w:val="0"/>
        <w:spacing w:line="300" w:lineRule="auto"/>
        <w:rPr>
          <w:sz w:val="24"/>
        </w:rPr>
      </w:pPr>
      <w:r>
        <w:rPr>
          <w:sz w:val="24"/>
        </w:rPr>
        <w:t xml:space="preserve">International Business Culture  </w:t>
      </w:r>
    </w:p>
    <w:p>
      <w:pPr>
        <w:adjustRightInd w:val="0"/>
        <w:snapToGrid w:val="0"/>
        <w:spacing w:line="300" w:lineRule="auto"/>
        <w:rPr>
          <w:sz w:val="24"/>
        </w:rPr>
      </w:pPr>
      <w:r>
        <w:rPr>
          <w:sz w:val="24"/>
        </w:rPr>
        <w:t xml:space="preserve">Introduction to Chinese Economy   </w:t>
      </w:r>
    </w:p>
    <w:p>
      <w:pPr>
        <w:autoSpaceDN w:val="0"/>
        <w:adjustRightInd w:val="0"/>
        <w:snapToGrid w:val="0"/>
        <w:spacing w:line="300" w:lineRule="auto"/>
        <w:rPr>
          <w:sz w:val="24"/>
        </w:rPr>
      </w:pPr>
      <w:r>
        <w:rPr>
          <w:sz w:val="24"/>
        </w:rPr>
        <w:t xml:space="preserve">Chinese Foreign Trade  </w:t>
      </w:r>
    </w:p>
    <w:p>
      <w:pPr>
        <w:autoSpaceDN w:val="0"/>
        <w:adjustRightInd w:val="0"/>
        <w:snapToGrid w:val="0"/>
        <w:spacing w:line="300" w:lineRule="auto"/>
        <w:rPr>
          <w:sz w:val="24"/>
        </w:rPr>
      </w:pPr>
      <w:r>
        <w:rPr>
          <w:sz w:val="24"/>
        </w:rPr>
        <w:t>Communication Science theory and practice</w:t>
      </w:r>
    </w:p>
    <w:p>
      <w:pPr>
        <w:tabs>
          <w:tab w:val="center" w:pos="4370"/>
          <w:tab w:val="left" w:pos="6885"/>
        </w:tabs>
        <w:adjustRightInd w:val="0"/>
        <w:snapToGrid w:val="0"/>
        <w:spacing w:line="300" w:lineRule="auto"/>
        <w:ind w:firstLine="435"/>
        <w:rPr>
          <w:b/>
          <w:bCs/>
          <w:sz w:val="24"/>
        </w:rPr>
      </w:pPr>
      <w:r>
        <w:rPr>
          <w:rStyle w:val="23"/>
          <w:b/>
          <w:bCs/>
          <w:sz w:val="24"/>
        </w:rPr>
        <w:t>III. Professional</w:t>
      </w:r>
      <w:r>
        <w:rPr>
          <w:b/>
          <w:bCs/>
          <w:sz w:val="24"/>
        </w:rPr>
        <w:t xml:space="preserve"> </w:t>
      </w:r>
      <w:r>
        <w:rPr>
          <w:rStyle w:val="24"/>
          <w:b/>
          <w:bCs/>
          <w:sz w:val="24"/>
        </w:rPr>
        <w:t>Advantages</w:t>
      </w:r>
      <w:r>
        <w:rPr>
          <w:b/>
          <w:bCs/>
          <w:sz w:val="24"/>
        </w:rPr>
        <w:t xml:space="preserve"> </w:t>
      </w:r>
    </w:p>
    <w:p>
      <w:pPr>
        <w:autoSpaceDN w:val="0"/>
        <w:adjustRightInd w:val="0"/>
        <w:snapToGrid w:val="0"/>
        <w:spacing w:line="300" w:lineRule="auto"/>
        <w:ind w:firstLine="480" w:firstLineChars="200"/>
        <w:rPr>
          <w:sz w:val="24"/>
        </w:rPr>
      </w:pPr>
      <w:r>
        <w:rPr>
          <w:sz w:val="24"/>
        </w:rPr>
        <w:t>1.</w:t>
      </w:r>
      <w:r>
        <w:rPr>
          <w:rFonts w:hint="eastAsia"/>
          <w:sz w:val="24"/>
        </w:rPr>
        <w:t xml:space="preserve">Due to the professional advantages of International Commerce major and the Chinese faculty from the Chinese department, the students are cultivated to have both the professional knowledge of International commerce, the communicative ability in Chinese as well as the media </w:t>
      </w:r>
      <w:r>
        <w:rPr>
          <w:sz w:val="24"/>
        </w:rPr>
        <w:t>practice</w:t>
      </w:r>
      <w:r>
        <w:rPr>
          <w:rFonts w:hint="eastAsia"/>
          <w:sz w:val="24"/>
        </w:rPr>
        <w:t xml:space="preserve"> ability. The students are compound and practical talents who have a large scale of employment opportunities.</w:t>
      </w:r>
    </w:p>
    <w:p>
      <w:pPr>
        <w:autoSpaceDN w:val="0"/>
        <w:adjustRightInd w:val="0"/>
        <w:snapToGrid w:val="0"/>
        <w:spacing w:line="300" w:lineRule="auto"/>
        <w:ind w:firstLine="480" w:firstLineChars="200"/>
        <w:rPr>
          <w:sz w:val="24"/>
        </w:rPr>
      </w:pPr>
      <w:r>
        <w:rPr>
          <w:sz w:val="24"/>
        </w:rPr>
        <w:t>2.</w:t>
      </w:r>
      <w:r>
        <w:rPr>
          <w:rFonts w:hint="eastAsia"/>
          <w:sz w:val="24"/>
        </w:rPr>
        <w:t xml:space="preserve">To meet the requirements of </w:t>
      </w:r>
      <w:r>
        <w:rPr>
          <w:sz w:val="24"/>
        </w:rPr>
        <w:t>international</w:t>
      </w:r>
      <w:r>
        <w:rPr>
          <w:rFonts w:hint="eastAsia"/>
          <w:sz w:val="24"/>
        </w:rPr>
        <w:t xml:space="preserve"> financial </w:t>
      </w:r>
      <w:r>
        <w:rPr>
          <w:sz w:val="24"/>
        </w:rPr>
        <w:t>communication</w:t>
      </w:r>
      <w:r>
        <w:rPr>
          <w:rFonts w:hint="eastAsia"/>
          <w:sz w:val="24"/>
        </w:rPr>
        <w:t xml:space="preserve"> in the information era, our major is established to be reality pointed. </w:t>
      </w:r>
    </w:p>
    <w:p>
      <w:pPr>
        <w:autoSpaceDN w:val="0"/>
        <w:adjustRightInd w:val="0"/>
        <w:snapToGrid w:val="0"/>
        <w:spacing w:line="300" w:lineRule="auto"/>
        <w:ind w:firstLine="480" w:firstLineChars="200"/>
        <w:rPr>
          <w:sz w:val="24"/>
        </w:rPr>
      </w:pPr>
      <w:r>
        <w:rPr>
          <w:sz w:val="24"/>
        </w:rPr>
        <w:t>3.T</w:t>
      </w:r>
      <w:r>
        <w:rPr>
          <w:rFonts w:hint="eastAsia"/>
          <w:sz w:val="24"/>
        </w:rPr>
        <w:t xml:space="preserve">he </w:t>
      </w:r>
      <w:r>
        <w:rPr>
          <w:sz w:val="24"/>
        </w:rPr>
        <w:t>students have</w:t>
      </w:r>
      <w:r>
        <w:rPr>
          <w:rFonts w:hint="eastAsia"/>
          <w:sz w:val="24"/>
        </w:rPr>
        <w:t xml:space="preserve"> a sturdy basis of Chinese language because of the enhanced Chinese training in the first few years.</w:t>
      </w:r>
    </w:p>
    <w:p>
      <w:pPr>
        <w:autoSpaceDN w:val="0"/>
        <w:adjustRightInd w:val="0"/>
        <w:snapToGrid w:val="0"/>
        <w:spacing w:line="300" w:lineRule="auto"/>
        <w:ind w:firstLine="480" w:firstLineChars="200"/>
        <w:rPr>
          <w:sz w:val="24"/>
        </w:rPr>
      </w:pPr>
      <w:r>
        <w:rPr>
          <w:sz w:val="24"/>
        </w:rPr>
        <w:t>4.</w:t>
      </w:r>
      <w:r>
        <w:rPr>
          <w:rFonts w:hint="eastAsia"/>
          <w:sz w:val="24"/>
        </w:rPr>
        <w:t xml:space="preserve">The students can obtain the internship opportunities from the media organizations in </w:t>
      </w:r>
      <w:r>
        <w:rPr>
          <w:sz w:val="24"/>
        </w:rPr>
        <w:t>cooperation with the Chinese department.</w:t>
      </w:r>
    </w:p>
    <w:p>
      <w:pPr>
        <w:tabs>
          <w:tab w:val="left" w:pos="7920"/>
        </w:tabs>
        <w:adjustRightInd w:val="0"/>
        <w:snapToGrid w:val="0"/>
        <w:spacing w:line="300" w:lineRule="auto"/>
        <w:ind w:firstLine="422" w:firstLineChars="200"/>
        <w:rPr>
          <w:rStyle w:val="23"/>
          <w:b/>
          <w:bCs/>
          <w:sz w:val="24"/>
        </w:rPr>
      </w:pPr>
      <w:r>
        <w:rPr>
          <w:rStyle w:val="23"/>
          <w:rFonts w:hint="eastAsia"/>
          <w:b/>
          <w:bCs/>
        </w:rPr>
        <w:t>I</w:t>
      </w:r>
      <w:r>
        <w:rPr>
          <w:rStyle w:val="23"/>
          <w:b/>
          <w:bCs/>
        </w:rPr>
        <w:t>V.</w:t>
      </w:r>
      <w:r>
        <w:rPr>
          <w:rStyle w:val="23"/>
          <w:b/>
          <w:bCs/>
          <w:sz w:val="24"/>
        </w:rPr>
        <w:t xml:space="preserve"> Tuition </w:t>
      </w:r>
    </w:p>
    <w:p>
      <w:pPr>
        <w:tabs>
          <w:tab w:val="left" w:pos="7920"/>
        </w:tabs>
        <w:adjustRightInd w:val="0"/>
        <w:snapToGrid w:val="0"/>
        <w:spacing w:line="300" w:lineRule="auto"/>
        <w:ind w:firstLine="420" w:firstLineChars="200"/>
        <w:rPr>
          <w:rFonts w:hAnsi="Arial Unicode MS"/>
        </w:rPr>
      </w:pPr>
      <w:r>
        <w:rPr>
          <w:rFonts w:hAnsi="Arial Unicode MS"/>
        </w:rPr>
        <w:t>24,800 RMB/Year</w:t>
      </w:r>
    </w:p>
    <w:p>
      <w:pPr>
        <w:tabs>
          <w:tab w:val="left" w:pos="7920"/>
        </w:tabs>
        <w:adjustRightInd w:val="0"/>
        <w:snapToGrid w:val="0"/>
        <w:spacing w:line="300" w:lineRule="auto"/>
        <w:ind w:firstLine="420" w:firstLineChars="200"/>
        <w:rPr>
          <w:rFonts w:hAnsi="Arial Unicode MS"/>
        </w:rPr>
      </w:pPr>
    </w:p>
    <w:p>
      <w:pPr>
        <w:tabs>
          <w:tab w:val="left" w:pos="7920"/>
        </w:tabs>
        <w:adjustRightInd w:val="0"/>
        <w:snapToGrid w:val="0"/>
        <w:spacing w:line="300" w:lineRule="auto"/>
        <w:ind w:firstLine="420" w:firstLineChars="200"/>
        <w:rPr>
          <w:rFonts w:hAnsi="Arial Unicode MS"/>
        </w:rPr>
      </w:pPr>
    </w:p>
    <w:p>
      <w:pPr>
        <w:tabs>
          <w:tab w:val="left" w:pos="7920"/>
        </w:tabs>
        <w:adjustRightInd w:val="0"/>
        <w:snapToGrid w:val="0"/>
        <w:spacing w:line="300" w:lineRule="auto"/>
        <w:ind w:firstLine="420" w:firstLineChars="200"/>
        <w:rPr>
          <w:rFonts w:hAnsi="Arial Unicode MS"/>
        </w:rPr>
      </w:pPr>
    </w:p>
    <w:p>
      <w:pPr>
        <w:tabs>
          <w:tab w:val="left" w:pos="7920"/>
        </w:tabs>
        <w:adjustRightInd w:val="0"/>
        <w:snapToGrid w:val="0"/>
        <w:spacing w:line="300" w:lineRule="auto"/>
        <w:ind w:firstLine="420" w:firstLineChars="200"/>
        <w:rPr>
          <w:rFonts w:hAnsi="Arial Unicode MS"/>
        </w:rPr>
      </w:pPr>
    </w:p>
    <w:p>
      <w:pPr>
        <w:spacing w:line="340" w:lineRule="exact"/>
        <w:jc w:val="center"/>
        <w:rPr>
          <w:rFonts w:eastAsia="Malgun Gothic"/>
          <w:b/>
          <w:bCs/>
          <w:szCs w:val="21"/>
          <w:lang w:eastAsia="ko-KR"/>
        </w:rPr>
      </w:pPr>
      <w:r>
        <w:rPr>
          <w:rFonts w:hint="eastAsia" w:eastAsia="Malgun Gothic"/>
          <w:b/>
          <w:bCs/>
          <w:szCs w:val="21"/>
          <w:lang w:eastAsia="ko-KR"/>
        </w:rPr>
        <w:t>인터넷과 뉴미디어</w:t>
      </w:r>
    </w:p>
    <w:p>
      <w:pPr>
        <w:spacing w:line="340" w:lineRule="exact"/>
        <w:ind w:firstLine="210" w:firstLineChars="100"/>
        <w:rPr>
          <w:rFonts w:ascii="Malgun Gothic" w:hAnsi="Malgun Gothic" w:eastAsia="Malgun Gothic"/>
          <w:szCs w:val="21"/>
          <w:lang w:eastAsia="ko-KR"/>
        </w:rPr>
      </w:pPr>
      <w:r>
        <w:rPr>
          <w:rFonts w:hint="eastAsia" w:ascii="Malgun Gothic" w:hAnsi="Malgun Gothic" w:eastAsia="Malgun Gothic"/>
          <w:szCs w:val="21"/>
          <w:lang w:eastAsia="ko-KR"/>
        </w:rPr>
        <w:t>본 전공은 풍부한 국제비즈니스 전문지식과 뉴미디어실무를 배움으로써 유학생들은 높은 중국어실력, 국제경제지식, 중국인터넷과 뉴미디어 관련 실무를 배우게 되며 미디어 분야에서 경쟁력 있는 복합형 인재로 거듭날 수 있습니다. 중국어 수강이 주이며 영어강의도 포함하고 있습니다. 또한 실무위주의 강의와 현장 실습과정을 통해 중국 인터넷과 뉴미디어관련 뛰어난 인재양성을 목표로 합니다.</w:t>
      </w:r>
    </w:p>
    <w:p>
      <w:pPr>
        <w:spacing w:line="340" w:lineRule="exact"/>
        <w:ind w:firstLine="210" w:firstLineChars="100"/>
        <w:jc w:val="left"/>
        <w:rPr>
          <w:rFonts w:ascii="Malgun Gothic" w:hAnsi="Malgun Gothic" w:eastAsia="Malgun Gothic"/>
          <w:szCs w:val="21"/>
          <w:lang w:eastAsia="ko-KR"/>
        </w:rPr>
      </w:pPr>
      <w:r>
        <w:rPr>
          <w:rFonts w:hint="eastAsia" w:ascii="Malgun Gothic" w:hAnsi="Malgun Gothic" w:eastAsia="Malgun Gothic"/>
          <w:szCs w:val="21"/>
          <w:lang w:eastAsia="ko-KR"/>
        </w:rPr>
        <w:t>&lt;인터넷과</w:t>
      </w:r>
      <w:r>
        <w:rPr>
          <w:rFonts w:ascii="Malgun Gothic" w:hAnsi="Malgun Gothic" w:eastAsia="Malgun Gothic"/>
          <w:szCs w:val="21"/>
          <w:lang w:eastAsia="ko-KR"/>
        </w:rPr>
        <w:t xml:space="preserve"> </w:t>
      </w:r>
      <w:r>
        <w:rPr>
          <w:rFonts w:hint="eastAsia" w:ascii="Malgun Gothic" w:hAnsi="Malgun Gothic" w:eastAsia="Malgun Gothic"/>
          <w:szCs w:val="21"/>
          <w:lang w:eastAsia="ko-KR"/>
        </w:rPr>
        <w:t>뉴미디어 주요과정&gt;</w:t>
      </w:r>
    </w:p>
    <w:tbl>
      <w:tblPr>
        <w:tblStyle w:val="7"/>
        <w:tblW w:w="6931"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CellMar>
          <w:top w:w="0" w:type="dxa"/>
          <w:left w:w="0" w:type="dxa"/>
          <w:bottom w:w="0" w:type="dxa"/>
          <w:right w:w="0" w:type="dxa"/>
        </w:tblCellMar>
      </w:tblPr>
      <w:tblGrid>
        <w:gridCol w:w="2253"/>
        <w:gridCol w:w="2410"/>
        <w:gridCol w:w="2268"/>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PrEx>
        <w:trPr>
          <w:trHeight w:val="660" w:hRule="exact"/>
          <w:jc w:val="center"/>
        </w:trPr>
        <w:tc>
          <w:tcPr>
            <w:tcW w:w="225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종합중국어</w:t>
            </w:r>
          </w:p>
        </w:tc>
        <w:tc>
          <w:tcPr>
            <w:tcW w:w="2410"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비즈니스 중국어</w:t>
            </w:r>
          </w:p>
        </w:tc>
        <w:tc>
          <w:tcPr>
            <w:tcW w:w="226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영어회화</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0" w:type="dxa"/>
            <w:bottom w:w="0" w:type="dxa"/>
            <w:right w:w="0" w:type="dxa"/>
          </w:tblCellMar>
        </w:tblPrEx>
        <w:trPr>
          <w:trHeight w:val="660" w:hRule="exact"/>
          <w:jc w:val="center"/>
        </w:trPr>
        <w:tc>
          <w:tcPr>
            <w:tcW w:w="225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웹디자인</w:t>
            </w:r>
          </w:p>
        </w:tc>
        <w:tc>
          <w:tcPr>
            <w:tcW w:w="2410"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국제비즈니스문화</w:t>
            </w:r>
          </w:p>
        </w:tc>
        <w:tc>
          <w:tcPr>
            <w:tcW w:w="226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뉴미디어산업과 무역</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0" w:type="dxa"/>
            <w:bottom w:w="0" w:type="dxa"/>
            <w:right w:w="0" w:type="dxa"/>
          </w:tblCellMar>
        </w:tblPrEx>
        <w:trPr>
          <w:trHeight w:val="660" w:hRule="exact"/>
          <w:jc w:val="center"/>
        </w:trPr>
        <w:tc>
          <w:tcPr>
            <w:tcW w:w="225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방송콘텐츠</w:t>
            </w:r>
          </w:p>
        </w:tc>
        <w:tc>
          <w:tcPr>
            <w:tcW w:w="2410"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디지털영상</w:t>
            </w:r>
          </w:p>
        </w:tc>
        <w:tc>
          <w:tcPr>
            <w:tcW w:w="226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경제신문독해</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0" w:type="dxa"/>
            <w:bottom w:w="0" w:type="dxa"/>
            <w:right w:w="0" w:type="dxa"/>
          </w:tblCellMar>
        </w:tblPrEx>
        <w:trPr>
          <w:trHeight w:val="660" w:hRule="exact"/>
          <w:jc w:val="center"/>
        </w:trPr>
        <w:tc>
          <w:tcPr>
            <w:tcW w:w="2253"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뉴미디어실무</w:t>
            </w:r>
          </w:p>
        </w:tc>
        <w:tc>
          <w:tcPr>
            <w:tcW w:w="2410"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경제미디어기획</w:t>
            </w:r>
          </w:p>
        </w:tc>
        <w:tc>
          <w:tcPr>
            <w:tcW w:w="2268" w:type="dxa"/>
            <w:vAlign w:val="center"/>
          </w:tcPr>
          <w:p>
            <w:pPr>
              <w:adjustRightInd w:val="0"/>
              <w:spacing w:line="340" w:lineRule="exact"/>
              <w:jc w:val="center"/>
              <w:rPr>
                <w:rFonts w:ascii="Malgun Gothic" w:hAnsi="Malgun Gothic" w:eastAsia="Malgun Gothic"/>
                <w:kern w:val="2"/>
                <w:sz w:val="21"/>
                <w:szCs w:val="21"/>
                <w:lang w:eastAsia="ko-KR"/>
              </w:rPr>
            </w:pPr>
            <w:r>
              <w:rPr>
                <w:rFonts w:hint="eastAsia" w:ascii="Malgun Gothic" w:hAnsi="Malgun Gothic" w:eastAsia="Malgun Gothic"/>
                <w:kern w:val="2"/>
                <w:sz w:val="21"/>
                <w:szCs w:val="21"/>
                <w:lang w:eastAsia="ko-KR"/>
              </w:rPr>
              <w:t>실용경제작문</w:t>
            </w:r>
          </w:p>
        </w:tc>
      </w:tr>
    </w:tbl>
    <w:p>
      <w:pPr>
        <w:tabs>
          <w:tab w:val="left" w:pos="7920"/>
        </w:tabs>
        <w:adjustRightInd w:val="0"/>
        <w:snapToGrid w:val="0"/>
        <w:spacing w:line="300" w:lineRule="auto"/>
        <w:ind w:firstLine="420" w:firstLineChars="200"/>
        <w:rPr>
          <w:rFonts w:hAnsi="Arial Unicode MS"/>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75" w:beforeAutospacing="0" w:after="0" w:afterAutospacing="0" w:line="340" w:lineRule="exact"/>
        <w:textAlignment w:val="auto"/>
        <w:rPr>
          <w:rFonts w:eastAsia="Malgun Gothic" w:asciiTheme="minorHAnsi" w:hAnsiTheme="minorHAnsi" w:cstheme="minorBidi"/>
          <w:b/>
          <w:bCs/>
          <w:kern w:val="2"/>
          <w:sz w:val="21"/>
          <w:szCs w:val="21"/>
          <w:lang w:eastAsia="ko-KR"/>
        </w:rPr>
      </w:pPr>
      <w:r>
        <w:rPr>
          <w:rFonts w:hint="eastAsia" w:eastAsia="Malgun Gothic" w:asciiTheme="minorHAnsi" w:hAnsiTheme="minorHAnsi" w:cstheme="minorBidi"/>
          <w:b/>
          <w:bCs/>
          <w:kern w:val="2"/>
          <w:sz w:val="21"/>
          <w:szCs w:val="21"/>
          <w:lang w:eastAsia="ko-KR"/>
        </w:rPr>
        <w:t>학부 입학신청 기간</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hint="eastAsia" w:eastAsia="Malgun Gothic" w:asciiTheme="minorHAnsi" w:hAnsiTheme="minorHAnsi" w:cstheme="minorBidi"/>
          <w:kern w:val="2"/>
          <w:sz w:val="21"/>
          <w:szCs w:val="21"/>
          <w:lang w:eastAsia="ko-KR"/>
        </w:rPr>
        <w:t>신입학 신청:</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매년 3월 20일부터</w:t>
      </w:r>
      <w:r>
        <w:rPr>
          <w:rFonts w:eastAsia="Malgun Gothic" w:asciiTheme="minorHAnsi" w:hAnsiTheme="minorHAnsi" w:cstheme="minorBidi"/>
          <w:kern w:val="2"/>
          <w:sz w:val="21"/>
          <w:szCs w:val="21"/>
          <w:lang w:eastAsia="ko-KR"/>
        </w:rPr>
        <w:t>6</w:t>
      </w:r>
      <w:r>
        <w:rPr>
          <w:rFonts w:hint="eastAsia" w:eastAsia="Malgun Gothic" w:asciiTheme="minorHAnsi" w:hAnsiTheme="minorHAnsi" w:cstheme="minorBidi"/>
          <w:kern w:val="2"/>
          <w:sz w:val="21"/>
          <w:szCs w:val="21"/>
          <w:lang w:eastAsia="ko-KR"/>
        </w:rPr>
        <w:t>월</w:t>
      </w:r>
      <w:r>
        <w:rPr>
          <w:rFonts w:eastAsia="Malgun Gothic" w:asciiTheme="minorHAnsi" w:hAnsiTheme="minorHAnsi" w:cstheme="minorBidi"/>
          <w:kern w:val="2"/>
          <w:sz w:val="21"/>
          <w:szCs w:val="21"/>
          <w:lang w:eastAsia="ko-KR"/>
        </w:rPr>
        <w:t>3</w:t>
      </w:r>
      <w:r>
        <w:rPr>
          <w:rFonts w:hint="eastAsia" w:eastAsia="Malgun Gothic" w:asciiTheme="minorHAnsi" w:hAnsiTheme="minorHAnsi" w:cstheme="minorBidi"/>
          <w:kern w:val="2"/>
          <w:sz w:val="21"/>
          <w:szCs w:val="21"/>
          <w:lang w:eastAsia="ko-KR"/>
        </w:rPr>
        <w:t>0일까지,</w:t>
      </w:r>
      <w:r>
        <w:rPr>
          <w:rFonts w:eastAsia="Malgun Gothic" w:asciiTheme="minorHAnsi" w:hAnsiTheme="minorHAnsi" w:cstheme="minorBidi"/>
          <w:kern w:val="2"/>
          <w:sz w:val="21"/>
          <w:szCs w:val="21"/>
          <w:lang w:eastAsia="ko-KR"/>
        </w:rPr>
        <w:t xml:space="preserve"> </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hint="eastAsia" w:eastAsia="Malgun Gothic" w:asciiTheme="minorHAnsi" w:hAnsiTheme="minorHAnsi" w:cstheme="minorBidi"/>
          <w:kern w:val="2"/>
          <w:sz w:val="21"/>
          <w:szCs w:val="21"/>
          <w:lang w:eastAsia="ko-KR"/>
        </w:rPr>
        <w:t xml:space="preserve">편입학 신청: 매년 </w:t>
      </w:r>
      <w:r>
        <w:rPr>
          <w:rFonts w:eastAsia="Malgun Gothic" w:asciiTheme="minorHAnsi" w:hAnsiTheme="minorHAnsi" w:cstheme="minorBidi"/>
          <w:kern w:val="2"/>
          <w:sz w:val="21"/>
          <w:szCs w:val="21"/>
          <w:lang w:eastAsia="ko-KR"/>
        </w:rPr>
        <w:t>10</w:t>
      </w:r>
      <w:r>
        <w:rPr>
          <w:rFonts w:hint="eastAsia" w:eastAsia="Malgun Gothic" w:asciiTheme="minorHAnsi" w:hAnsiTheme="minorHAnsi" w:cstheme="minorBidi"/>
          <w:kern w:val="2"/>
          <w:sz w:val="21"/>
          <w:szCs w:val="21"/>
          <w:lang w:eastAsia="ko-KR"/>
        </w:rPr>
        <w:t xml:space="preserve">월 </w:t>
      </w:r>
      <w:r>
        <w:rPr>
          <w:rFonts w:eastAsia="Malgun Gothic" w:asciiTheme="minorHAnsi" w:hAnsiTheme="minorHAnsi" w:cstheme="minorBidi"/>
          <w:kern w:val="2"/>
          <w:sz w:val="21"/>
          <w:szCs w:val="21"/>
          <w:lang w:eastAsia="ko-KR"/>
        </w:rPr>
        <w:t>20</w:t>
      </w:r>
      <w:r>
        <w:rPr>
          <w:rFonts w:hint="eastAsia" w:eastAsia="Malgun Gothic" w:asciiTheme="minorHAnsi" w:hAnsiTheme="minorHAnsi" w:cstheme="minorBidi"/>
          <w:kern w:val="2"/>
          <w:sz w:val="21"/>
          <w:szCs w:val="21"/>
          <w:lang w:eastAsia="ko-KR"/>
        </w:rPr>
        <w:t xml:space="preserve">일부터 </w:t>
      </w:r>
      <w:r>
        <w:rPr>
          <w:rFonts w:eastAsia="Malgun Gothic" w:asciiTheme="minorHAnsi" w:hAnsiTheme="minorHAnsi" w:cstheme="minorBidi"/>
          <w:kern w:val="2"/>
          <w:sz w:val="21"/>
          <w:szCs w:val="21"/>
          <w:lang w:eastAsia="ko-KR"/>
        </w:rPr>
        <w:t>12</w:t>
      </w:r>
      <w:r>
        <w:rPr>
          <w:rFonts w:hint="eastAsia" w:eastAsia="Malgun Gothic" w:asciiTheme="minorHAnsi" w:hAnsiTheme="minorHAnsi" w:cstheme="minorBidi"/>
          <w:kern w:val="2"/>
          <w:sz w:val="21"/>
          <w:szCs w:val="21"/>
          <w:lang w:eastAsia="ko-KR"/>
        </w:rPr>
        <w:t xml:space="preserve">월 </w:t>
      </w:r>
      <w:r>
        <w:rPr>
          <w:rFonts w:eastAsia="Malgun Gothic" w:asciiTheme="minorHAnsi" w:hAnsiTheme="minorHAnsi" w:cstheme="minorBidi"/>
          <w:kern w:val="2"/>
          <w:sz w:val="21"/>
          <w:szCs w:val="21"/>
          <w:lang w:eastAsia="ko-KR"/>
        </w:rPr>
        <w:t>30</w:t>
      </w:r>
      <w:r>
        <w:rPr>
          <w:rFonts w:hint="eastAsia" w:eastAsia="Malgun Gothic" w:asciiTheme="minorHAnsi" w:hAnsiTheme="minorHAnsi" w:cstheme="minorBidi"/>
          <w:kern w:val="2"/>
          <w:sz w:val="21"/>
          <w:szCs w:val="21"/>
          <w:lang w:eastAsia="ko-KR"/>
        </w:rPr>
        <w:t>일까지</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hint="eastAsia" w:eastAsia="Malgun Gothic" w:asciiTheme="minorHAnsi" w:hAnsiTheme="minorHAnsi" w:cstheme="minorBidi"/>
          <w:kern w:val="2"/>
          <w:sz w:val="21"/>
          <w:szCs w:val="21"/>
          <w:lang w:eastAsia="ko-KR"/>
        </w:rPr>
        <w:t>(</w:t>
      </w:r>
      <w:r>
        <w:rPr>
          <w:rFonts w:hint="eastAsia" w:ascii="Malgun Gothic" w:hAnsi="Malgun Gothic" w:eastAsia="Malgun Gothic" w:cstheme="minorBidi"/>
          <w:kern w:val="2"/>
          <w:sz w:val="21"/>
          <w:szCs w:val="21"/>
          <w:lang w:eastAsia="ko-KR"/>
        </w:rPr>
        <w:t>http://sie.uibe.edu.cn대외경제무역대학교 국제학원 입학시스템으로 신청한다.</w:t>
      </w:r>
      <w:r>
        <w:rPr>
          <w:rFonts w:hint="eastAsia" w:eastAsia="Malgun Gothic" w:asciiTheme="minorHAnsi" w:hAnsiTheme="minorHAnsi" w:cstheme="minorBidi"/>
          <w:kern w:val="2"/>
          <w:sz w:val="21"/>
          <w:szCs w:val="21"/>
          <w:lang w:eastAsia="ko-KR"/>
        </w:rPr>
        <w:t>)</w:t>
      </w:r>
    </w:p>
    <w:p>
      <w:pPr>
        <w:pStyle w:val="5"/>
        <w:shd w:val="clear" w:color="auto" w:fill="FFFFFF"/>
        <w:spacing w:before="75" w:beforeAutospacing="0" w:after="75" w:afterAutospacing="0" w:line="340" w:lineRule="exact"/>
        <w:rPr>
          <w:rFonts w:eastAsia="Malgun Gothic" w:asciiTheme="minorHAnsi" w:hAnsiTheme="minorHAnsi" w:cstheme="minorBidi"/>
          <w:kern w:val="2"/>
          <w:sz w:val="16"/>
          <w:szCs w:val="16"/>
          <w:lang w:eastAsia="ko-KR"/>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75" w:beforeAutospacing="0" w:after="0" w:afterAutospacing="0" w:line="340" w:lineRule="exact"/>
        <w:textAlignment w:val="auto"/>
        <w:rPr>
          <w:rFonts w:eastAsia="Malgun Gothic" w:asciiTheme="minorHAnsi" w:hAnsiTheme="minorHAnsi" w:cstheme="minorBidi"/>
          <w:b/>
          <w:bCs/>
          <w:kern w:val="2"/>
          <w:sz w:val="21"/>
          <w:szCs w:val="21"/>
          <w:lang w:eastAsia="ko-KR"/>
        </w:rPr>
      </w:pPr>
      <w:r>
        <w:rPr>
          <w:rFonts w:hint="eastAsia" w:eastAsia="Malgun Gothic" w:asciiTheme="minorHAnsi" w:hAnsiTheme="minorHAnsi" w:cstheme="minorBidi"/>
          <w:b/>
          <w:bCs/>
          <w:kern w:val="2"/>
          <w:sz w:val="21"/>
          <w:szCs w:val="21"/>
          <w:lang w:eastAsia="ko-KR"/>
        </w:rPr>
        <w:t>신청시 구비서류</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hint="eastAsia" w:eastAsia="Malgun Gothic" w:asciiTheme="minorHAnsi" w:hAnsiTheme="minorHAnsi" w:cstheme="minorBidi"/>
          <w:kern w:val="2"/>
          <w:sz w:val="21"/>
          <w:szCs w:val="21"/>
          <w:lang w:eastAsia="ko-KR"/>
        </w:rPr>
        <w:t>1</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대외경제무역대학교 입학신청서 (온라인으로 작성)</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hint="eastAsia" w:eastAsia="Malgun Gothic" w:asciiTheme="minorHAnsi" w:hAnsiTheme="minorHAnsi" w:cstheme="minorBidi"/>
          <w:kern w:val="2"/>
          <w:sz w:val="21"/>
          <w:szCs w:val="21"/>
          <w:lang w:eastAsia="ko-KR"/>
        </w:rPr>
        <w:t>2</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고등학교 졸업(예정)증명서 및 성적표 사본</w:t>
      </w:r>
      <w:bookmarkStart w:id="0" w:name="_GoBack"/>
      <w:bookmarkEnd w:id="0"/>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hint="eastAsia" w:eastAsia="Malgun Gothic" w:asciiTheme="minorHAnsi" w:hAnsiTheme="minorHAnsi" w:cstheme="minorBidi"/>
          <w:kern w:val="2"/>
          <w:sz w:val="21"/>
          <w:szCs w:val="21"/>
          <w:lang w:eastAsia="ko-KR"/>
        </w:rPr>
        <w:t>3.</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보증인 여권 또는 신분증 사본</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hint="eastAsia" w:eastAsia="Malgun Gothic" w:asciiTheme="minorHAnsi" w:hAnsiTheme="minorHAnsi" w:cstheme="minorBidi"/>
          <w:kern w:val="2"/>
          <w:sz w:val="21"/>
          <w:szCs w:val="21"/>
          <w:lang w:eastAsia="ko-KR"/>
        </w:rPr>
        <w:t>4.</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신청자 여권사본</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eastAsia="Malgun Gothic" w:asciiTheme="minorHAnsi" w:hAnsiTheme="minorHAnsi" w:cstheme="minorBidi"/>
          <w:kern w:val="2"/>
          <w:sz w:val="21"/>
          <w:szCs w:val="21"/>
          <w:lang w:eastAsia="ko-KR"/>
        </w:rPr>
        <w:t>5</w:t>
      </w:r>
      <w:r>
        <w:rPr>
          <w:rFonts w:hint="eastAsia" w:eastAsia="Malgun Gothic" w:asciiTheme="minorHAnsi" w:hAnsiTheme="minorHAnsi" w:cstheme="minorBidi"/>
          <w:kern w:val="2"/>
          <w:sz w:val="21"/>
          <w:szCs w:val="21"/>
          <w:lang w:eastAsia="ko-KR"/>
        </w:rPr>
        <w:t>.</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무범죄증명서 (필요한 경우)</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eastAsia="Malgun Gothic" w:asciiTheme="minorHAnsi" w:hAnsiTheme="minorHAnsi" w:cstheme="minorBidi"/>
          <w:kern w:val="2"/>
          <w:sz w:val="21"/>
          <w:szCs w:val="21"/>
          <w:lang w:eastAsia="ko-KR"/>
        </w:rPr>
        <w:t>6</w:t>
      </w:r>
      <w:r>
        <w:rPr>
          <w:rFonts w:hint="eastAsia" w:eastAsia="Malgun Gothic" w:asciiTheme="minorHAnsi" w:hAnsiTheme="minorHAnsi" w:cstheme="minorBidi"/>
          <w:kern w:val="2"/>
          <w:sz w:val="21"/>
          <w:szCs w:val="21"/>
          <w:lang w:eastAsia="ko-KR"/>
        </w:rPr>
        <w:t>.</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흰색 배경의 탈모 여권용 최근 사진 파일</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eastAsia="Malgun Gothic" w:asciiTheme="minorHAnsi" w:hAnsiTheme="minorHAnsi" w:cstheme="minorBidi"/>
          <w:kern w:val="2"/>
          <w:sz w:val="21"/>
          <w:szCs w:val="21"/>
          <w:lang w:eastAsia="ko-KR"/>
        </w:rPr>
        <w:t>7</w:t>
      </w:r>
      <w:r>
        <w:rPr>
          <w:rFonts w:hint="eastAsia" w:eastAsia="Malgun Gothic" w:asciiTheme="minorHAnsi" w:hAnsiTheme="minorHAnsi" w:cstheme="minorBidi"/>
          <w:kern w:val="2"/>
          <w:sz w:val="21"/>
          <w:szCs w:val="21"/>
          <w:lang w:eastAsia="ko-KR"/>
        </w:rPr>
        <w:t>.</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HSK 4급 이상의 중국어성적증명</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hint="eastAsia" w:eastAsia="Malgun Gothic" w:asciiTheme="minorHAnsi" w:hAnsiTheme="minorHAnsi" w:cstheme="minorBidi"/>
          <w:kern w:val="2"/>
          <w:sz w:val="21"/>
          <w:szCs w:val="21"/>
          <w:lang w:eastAsia="ko-KR"/>
        </w:rPr>
        <w:t>8</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신청비</w:t>
      </w:r>
      <w:r>
        <w:rPr>
          <w:rFonts w:eastAsia="Malgun Gothic" w:asciiTheme="minorHAnsi" w:hAnsiTheme="minorHAnsi" w:cstheme="minorBidi"/>
          <w:kern w:val="2"/>
          <w:sz w:val="21"/>
          <w:szCs w:val="21"/>
          <w:lang w:eastAsia="ko-KR"/>
        </w:rPr>
        <w:t>:</w:t>
      </w:r>
      <w:r>
        <w:rPr>
          <w:rFonts w:hint="eastAsia" w:eastAsia="Malgun Gothic" w:asciiTheme="minorHAnsi" w:hAnsiTheme="minorHAnsi" w:cstheme="minorBidi"/>
          <w:kern w:val="2"/>
          <w:sz w:val="21"/>
          <w:szCs w:val="21"/>
          <w:lang w:eastAsia="ko-KR"/>
        </w:rPr>
        <w:t xml:space="preserve"> 인민폐 660위안 </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75" w:beforeAutospacing="0" w:after="0" w:afterAutospacing="0" w:line="340" w:lineRule="exact"/>
        <w:textAlignment w:val="auto"/>
        <w:rPr>
          <w:rFonts w:eastAsia="Malgun Gothic" w:asciiTheme="minorHAnsi" w:hAnsiTheme="minorHAnsi" w:cstheme="minorBidi"/>
          <w:b/>
          <w:bCs/>
          <w:kern w:val="2"/>
          <w:sz w:val="21"/>
          <w:szCs w:val="21"/>
          <w:lang w:eastAsia="ko-KR"/>
        </w:rPr>
      </w:pPr>
      <w:r>
        <w:rPr>
          <w:rFonts w:hint="eastAsia" w:eastAsia="Malgun Gothic" w:asciiTheme="minorHAnsi" w:hAnsiTheme="minorHAnsi" w:cstheme="minorBidi"/>
          <w:b/>
          <w:bCs/>
          <w:kern w:val="2"/>
          <w:sz w:val="21"/>
          <w:szCs w:val="21"/>
          <w:lang w:eastAsia="ko-KR"/>
        </w:rPr>
        <w:t>학비:</w:t>
      </w:r>
      <w:r>
        <w:rPr>
          <w:rFonts w:eastAsia="Malgun Gothic" w:asciiTheme="minorHAnsi" w:hAnsiTheme="minorHAnsi" w:cstheme="minorBidi"/>
          <w:b/>
          <w:bCs/>
          <w:kern w:val="2"/>
          <w:sz w:val="21"/>
          <w:szCs w:val="21"/>
          <w:lang w:eastAsia="ko-KR"/>
        </w:rPr>
        <w:t xml:space="preserve"> </w:t>
      </w:r>
      <w:r>
        <w:rPr>
          <w:rFonts w:hint="eastAsia" w:eastAsia="Malgun Gothic" w:asciiTheme="minorHAnsi" w:hAnsiTheme="minorHAnsi" w:cstheme="minorBidi"/>
          <w:b/>
          <w:bCs/>
          <w:kern w:val="2"/>
          <w:sz w:val="21"/>
          <w:szCs w:val="21"/>
          <w:lang w:eastAsia="ko-KR"/>
        </w:rPr>
        <w:t>인민폐 24800위안/학년</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p>
    <w:p>
      <w:pPr>
        <w:pStyle w:val="5"/>
        <w:shd w:val="clear" w:color="auto" w:fill="FFFFFF"/>
        <w:spacing w:before="75" w:beforeAutospacing="0" w:after="75" w:afterAutospacing="0" w:line="340" w:lineRule="exact"/>
        <w:rPr>
          <w:rFonts w:eastAsia="Malgun Gothic" w:asciiTheme="minorHAnsi" w:hAnsiTheme="minorHAnsi" w:cstheme="minorBidi"/>
          <w:b/>
          <w:bCs/>
          <w:kern w:val="2"/>
          <w:sz w:val="21"/>
          <w:szCs w:val="21"/>
          <w:lang w:eastAsia="ko-KR"/>
        </w:rPr>
      </w:pPr>
      <w:r>
        <w:rPr>
          <w:rFonts w:hint="eastAsia" w:eastAsia="Malgun Gothic" w:asciiTheme="minorHAnsi" w:hAnsiTheme="minorHAnsi" w:cstheme="minorBidi"/>
          <w:b/>
          <w:bCs/>
          <w:kern w:val="2"/>
          <w:sz w:val="21"/>
          <w:szCs w:val="21"/>
          <w:lang w:eastAsia="ko-KR"/>
        </w:rPr>
        <w:t>연락처</w:t>
      </w:r>
    </w:p>
    <w:p>
      <w:pPr>
        <w:pStyle w:val="5"/>
        <w:shd w:val="clear" w:color="auto" w:fill="FFFFFF"/>
        <w:spacing w:before="75" w:beforeAutospacing="0" w:after="75" w:afterAutospacing="0" w:line="340" w:lineRule="exact"/>
        <w:rPr>
          <w:rFonts w:eastAsia="Malgun Gothic" w:asciiTheme="minorHAnsi" w:hAnsiTheme="minorHAnsi" w:cstheme="minorBidi"/>
          <w:kern w:val="2"/>
          <w:sz w:val="21"/>
          <w:szCs w:val="21"/>
          <w:lang w:eastAsia="ko-KR"/>
        </w:rPr>
      </w:pPr>
      <w:r>
        <w:rPr>
          <w:rFonts w:hint="eastAsia" w:eastAsia="Malgun Gothic" w:asciiTheme="minorHAnsi" w:hAnsiTheme="minorHAnsi" w:cstheme="minorBidi"/>
          <w:kern w:val="2"/>
          <w:sz w:val="21"/>
          <w:szCs w:val="21"/>
          <w:lang w:eastAsia="ko-KR"/>
        </w:rPr>
        <w:t>주소:</w:t>
      </w:r>
      <w:r>
        <w:rPr>
          <w:rFonts w:eastAsia="Malgun Gothic" w:asciiTheme="minorHAnsi" w:hAnsiTheme="minorHAnsi" w:cstheme="minorBidi"/>
          <w:kern w:val="2"/>
          <w:sz w:val="21"/>
          <w:szCs w:val="21"/>
          <w:lang w:eastAsia="ko-KR"/>
        </w:rPr>
        <w:t xml:space="preserve"> </w:t>
      </w:r>
      <w:r>
        <w:rPr>
          <w:rFonts w:hint="eastAsia" w:eastAsia="Malgun Gothic" w:asciiTheme="minorHAnsi" w:hAnsiTheme="minorHAnsi" w:cstheme="minorBidi"/>
          <w:kern w:val="2"/>
          <w:sz w:val="21"/>
          <w:szCs w:val="21"/>
          <w:lang w:eastAsia="ko-KR"/>
        </w:rPr>
        <w:t>중국 북경 조양구 혜신동가 10번지 대외경제무역대학교 중문학원</w:t>
      </w:r>
    </w:p>
    <w:p>
      <w:pPr>
        <w:spacing w:line="340" w:lineRule="exact"/>
        <w:rPr>
          <w:rFonts w:eastAsia="Malgun Gothic"/>
          <w:szCs w:val="21"/>
          <w:lang w:eastAsia="ko-KR"/>
        </w:rPr>
      </w:pPr>
      <w:r>
        <w:rPr>
          <w:rFonts w:hint="eastAsia" w:eastAsia="Malgun Gothic"/>
          <w:szCs w:val="21"/>
          <w:lang w:eastAsia="ko-KR"/>
        </w:rPr>
        <w:t>이메일:</w:t>
      </w:r>
      <w:r>
        <w:rPr>
          <w:rFonts w:eastAsia="Malgun Gothic"/>
          <w:szCs w:val="21"/>
          <w:lang w:eastAsia="ko-KR"/>
        </w:rPr>
        <w:t xml:space="preserve"> 02630@uibe.edu.cn,</w:t>
      </w:r>
      <w:r>
        <w:rPr>
          <w:rFonts w:hint="eastAsia" w:eastAsia="Malgun Gothic"/>
          <w:szCs w:val="21"/>
          <w:lang w:eastAsia="ko-KR"/>
        </w:rPr>
        <w:t xml:space="preserve"> 홈페이지：</w:t>
      </w:r>
      <w:r>
        <w:rPr>
          <w:rFonts w:eastAsia="Malgun Gothic"/>
          <w:szCs w:val="21"/>
          <w:lang w:eastAsia="ko-KR"/>
        </w:rPr>
        <w:t>http://scll.uibe.edu.cn/</w:t>
      </w:r>
    </w:p>
    <w:p>
      <w:pPr>
        <w:spacing w:line="340" w:lineRule="exact"/>
        <w:rPr>
          <w:rFonts w:eastAsia="Malgun Gothic"/>
          <w:szCs w:val="21"/>
          <w:lang w:eastAsia="ko-KR"/>
        </w:rPr>
      </w:pPr>
      <w:r>
        <w:rPr>
          <w:rFonts w:hint="eastAsia" w:eastAsia="Malgun Gothic"/>
          <w:szCs w:val="21"/>
          <w:lang w:eastAsia="ko-KR"/>
        </w:rPr>
        <w:t>전화:</w:t>
      </w:r>
      <w:r>
        <w:rPr>
          <w:rFonts w:eastAsia="Malgun Gothic"/>
          <w:szCs w:val="21"/>
          <w:lang w:eastAsia="ko-KR"/>
        </w:rPr>
        <w:t xml:space="preserve"> +86-10-64493748, +86-13311381858</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240" w:lineRule="auto"/>
        <w:jc w:val="left"/>
        <w:textAlignment w:val="auto"/>
        <w:rPr>
          <w:rFonts w:hint="eastAsia" w:asciiTheme="minorEastAsia" w:hAnsiTheme="minorEastAsia" w:eastAsiaTheme="minorEastAsia" w:cstheme="minorEastAsia"/>
          <w:b w:val="0"/>
          <w:bCs w:val="0"/>
          <w:color w:val="333333"/>
          <w:kern w:val="0"/>
          <w:sz w:val="21"/>
          <w:szCs w:val="21"/>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782604"/>
      <w:docPartObj>
        <w:docPartGallery w:val="AutoText"/>
      </w:docPartObj>
    </w:sdtPr>
    <w:sdtContent>
      <w:p>
        <w:pPr>
          <w:pStyle w:val="3"/>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EE"/>
    <w:rsid w:val="000450B6"/>
    <w:rsid w:val="0008767D"/>
    <w:rsid w:val="000B4F27"/>
    <w:rsid w:val="000C7E05"/>
    <w:rsid w:val="00124BAC"/>
    <w:rsid w:val="0017681B"/>
    <w:rsid w:val="001820EF"/>
    <w:rsid w:val="001D1715"/>
    <w:rsid w:val="002051BF"/>
    <w:rsid w:val="00261499"/>
    <w:rsid w:val="002A04F2"/>
    <w:rsid w:val="002B1E0C"/>
    <w:rsid w:val="00354610"/>
    <w:rsid w:val="00357D56"/>
    <w:rsid w:val="003913B3"/>
    <w:rsid w:val="003D443B"/>
    <w:rsid w:val="00410289"/>
    <w:rsid w:val="00426889"/>
    <w:rsid w:val="00436F1E"/>
    <w:rsid w:val="00436F68"/>
    <w:rsid w:val="004619F2"/>
    <w:rsid w:val="00463383"/>
    <w:rsid w:val="00467157"/>
    <w:rsid w:val="00483F9C"/>
    <w:rsid w:val="004A5F0A"/>
    <w:rsid w:val="0054447C"/>
    <w:rsid w:val="005840E6"/>
    <w:rsid w:val="005B6F12"/>
    <w:rsid w:val="005C74E5"/>
    <w:rsid w:val="005D1436"/>
    <w:rsid w:val="005E1AA2"/>
    <w:rsid w:val="005E3170"/>
    <w:rsid w:val="005E605B"/>
    <w:rsid w:val="006571EC"/>
    <w:rsid w:val="00692FA3"/>
    <w:rsid w:val="006A54C3"/>
    <w:rsid w:val="006C4840"/>
    <w:rsid w:val="006D7A9B"/>
    <w:rsid w:val="00724574"/>
    <w:rsid w:val="00790C9E"/>
    <w:rsid w:val="0079111F"/>
    <w:rsid w:val="007B5EF5"/>
    <w:rsid w:val="007F240D"/>
    <w:rsid w:val="008378A7"/>
    <w:rsid w:val="00862E21"/>
    <w:rsid w:val="008B5D86"/>
    <w:rsid w:val="008E677B"/>
    <w:rsid w:val="00907AE5"/>
    <w:rsid w:val="00917CA1"/>
    <w:rsid w:val="009464B6"/>
    <w:rsid w:val="0094660B"/>
    <w:rsid w:val="009D325D"/>
    <w:rsid w:val="009D75F9"/>
    <w:rsid w:val="00A0298D"/>
    <w:rsid w:val="00B070E7"/>
    <w:rsid w:val="00B64F7A"/>
    <w:rsid w:val="00B84F22"/>
    <w:rsid w:val="00BA19B3"/>
    <w:rsid w:val="00BA40AA"/>
    <w:rsid w:val="00BD06FC"/>
    <w:rsid w:val="00C201BD"/>
    <w:rsid w:val="00C256A7"/>
    <w:rsid w:val="00C55CE0"/>
    <w:rsid w:val="00C7487F"/>
    <w:rsid w:val="00D26AEC"/>
    <w:rsid w:val="00D50531"/>
    <w:rsid w:val="00D55BA2"/>
    <w:rsid w:val="00D65C60"/>
    <w:rsid w:val="00DF75F0"/>
    <w:rsid w:val="00E205EE"/>
    <w:rsid w:val="00E2483E"/>
    <w:rsid w:val="00E361C1"/>
    <w:rsid w:val="00E511D3"/>
    <w:rsid w:val="00E74B8A"/>
    <w:rsid w:val="00E9621A"/>
    <w:rsid w:val="00F0333A"/>
    <w:rsid w:val="00FB296E"/>
    <w:rsid w:val="00FB5492"/>
    <w:rsid w:val="00FD7E23"/>
    <w:rsid w:val="00FF2153"/>
    <w:rsid w:val="09767E1B"/>
    <w:rsid w:val="38ED1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4"/>
    <w:qFormat/>
    <w:uiPriority w:val="9"/>
    <w:pPr>
      <w:widowControl/>
      <w:spacing w:before="150" w:after="150"/>
      <w:jc w:val="left"/>
      <w:outlineLvl w:val="3"/>
    </w:pPr>
    <w:rPr>
      <w:rFonts w:ascii="Helvetica" w:hAnsi="Helvetica" w:eastAsia="Gulim" w:cs="Helvetica"/>
      <w:kern w:val="0"/>
      <w:sz w:val="27"/>
      <w:szCs w:val="27"/>
      <w:lang w:eastAsia="ko-KR"/>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513"/>
        <w:tab w:val="right" w:pos="9026"/>
      </w:tabs>
      <w:snapToGrid w:val="0"/>
    </w:pPr>
  </w:style>
  <w:style w:type="paragraph" w:styleId="4">
    <w:name w:val="header"/>
    <w:basedOn w:val="1"/>
    <w:link w:val="11"/>
    <w:unhideWhenUsed/>
    <w:uiPriority w:val="99"/>
    <w:pPr>
      <w:tabs>
        <w:tab w:val="center" w:pos="4513"/>
        <w:tab w:val="right" w:pos="9026"/>
      </w:tabs>
      <w:snapToGrid w:val="0"/>
    </w:pPr>
  </w:style>
  <w:style w:type="paragraph" w:styleId="5">
    <w:name w:val="Normal (Web)"/>
    <w:basedOn w:val="1"/>
    <w:qFormat/>
    <w:uiPriority w:val="99"/>
    <w:pPr>
      <w:widowControl/>
      <w:spacing w:before="120" w:after="120"/>
      <w:jc w:val="left"/>
    </w:pPr>
    <w:rPr>
      <w:rFonts w:ascii="宋体" w:hAnsi="宋体" w:eastAsia="宋体" w:cs="Times New Roman"/>
      <w:kern w:val="0"/>
      <w:sz w:val="24"/>
      <w:szCs w:val="24"/>
    </w:rPr>
  </w:style>
  <w:style w:type="table" w:styleId="7">
    <w:name w:val="Table Grid"/>
    <w:basedOn w:val="6"/>
    <w:qFormat/>
    <w:uiPriority w:val="59"/>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qFormat/>
    <w:uiPriority w:val="22"/>
    <w:rPr>
      <w:b/>
      <w:bCs/>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customStyle="1" w:styleId="11">
    <w:name w:val="页眉 字符"/>
    <w:basedOn w:val="8"/>
    <w:link w:val="4"/>
    <w:uiPriority w:val="99"/>
  </w:style>
  <w:style w:type="character" w:customStyle="1" w:styleId="12">
    <w:name w:val="页脚 字符"/>
    <w:basedOn w:val="8"/>
    <w:link w:val="3"/>
    <w:uiPriority w:val="99"/>
  </w:style>
  <w:style w:type="paragraph" w:customStyle="1" w:styleId="13">
    <w:name w:val="节标题 2"/>
    <w:basedOn w:val="1"/>
    <w:qFormat/>
    <w:uiPriority w:val="0"/>
    <w:pPr>
      <w:widowControl/>
      <w:spacing w:before="240" w:after="80" w:line="276" w:lineRule="auto"/>
      <w:jc w:val="left"/>
      <w:outlineLvl w:val="1"/>
    </w:pPr>
    <w:rPr>
      <w:rFonts w:asciiTheme="majorHAnsi" w:hAnsiTheme="majorHAnsi"/>
      <w:color w:val="5B9BD5" w:themeColor="accent1"/>
      <w:kern w:val="0"/>
      <w:sz w:val="22"/>
      <w14:textFill>
        <w14:solidFill>
          <w14:schemeClr w14:val="accent1"/>
        </w14:solidFill>
      </w14:textFill>
    </w:rPr>
  </w:style>
  <w:style w:type="character" w:customStyle="1" w:styleId="14">
    <w:name w:val="标题 4 字符"/>
    <w:basedOn w:val="8"/>
    <w:link w:val="2"/>
    <w:uiPriority w:val="9"/>
    <w:rPr>
      <w:rFonts w:ascii="Helvetica" w:hAnsi="Helvetica" w:eastAsia="Gulim" w:cs="Helvetica"/>
      <w:kern w:val="0"/>
      <w:sz w:val="27"/>
      <w:szCs w:val="27"/>
      <w:lang w:eastAsia="ko-KR"/>
    </w:rPr>
  </w:style>
  <w:style w:type="character" w:customStyle="1" w:styleId="15">
    <w:name w:val="class1"/>
    <w:basedOn w:val="8"/>
    <w:qFormat/>
    <w:uiPriority w:val="0"/>
  </w:style>
  <w:style w:type="character" w:customStyle="1" w:styleId="16">
    <w:name w:val="class2"/>
    <w:basedOn w:val="8"/>
    <w:qFormat/>
    <w:uiPriority w:val="0"/>
  </w:style>
  <w:style w:type="character" w:customStyle="1" w:styleId="17">
    <w:name w:val="class4 text_bg"/>
    <w:basedOn w:val="8"/>
    <w:uiPriority w:val="0"/>
  </w:style>
  <w:style w:type="character" w:customStyle="1" w:styleId="18">
    <w:name w:val="class3"/>
    <w:basedOn w:val="8"/>
    <w:qFormat/>
    <w:uiPriority w:val="0"/>
  </w:style>
  <w:style w:type="character" w:customStyle="1" w:styleId="19">
    <w:name w:val="class8 text_bg"/>
    <w:basedOn w:val="8"/>
    <w:qFormat/>
    <w:uiPriority w:val="0"/>
  </w:style>
  <w:style w:type="character" w:customStyle="1" w:styleId="20">
    <w:name w:val="class5"/>
    <w:basedOn w:val="8"/>
    <w:qFormat/>
    <w:uiPriority w:val="0"/>
  </w:style>
  <w:style w:type="character" w:customStyle="1" w:styleId="21">
    <w:name w:val="class6 text_bg"/>
    <w:basedOn w:val="8"/>
    <w:uiPriority w:val="0"/>
  </w:style>
  <w:style w:type="character" w:customStyle="1" w:styleId="22">
    <w:name w:val="class7"/>
    <w:basedOn w:val="8"/>
    <w:qFormat/>
    <w:uiPriority w:val="0"/>
  </w:style>
  <w:style w:type="character" w:customStyle="1" w:styleId="23">
    <w:name w:val="class5 text_bg"/>
    <w:basedOn w:val="8"/>
    <w:qFormat/>
    <w:uiPriority w:val="0"/>
  </w:style>
  <w:style w:type="character" w:customStyle="1" w:styleId="24">
    <w:name w:val="class6"/>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387</Words>
  <Characters>2206</Characters>
  <Lines>18</Lines>
  <Paragraphs>5</Paragraphs>
  <TotalTime>0</TotalTime>
  <ScaleCrop>false</ScaleCrop>
  <LinksUpToDate>false</LinksUpToDate>
  <CharactersWithSpaces>2588</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2022-05-16T12:33:00Z</dcterms:created>
  <dc:creator>封玉兰</dc:creator>
  <cp:lastModifiedBy>02630</cp:lastModifiedBy>
  <dcterms:modified xsi:type="dcterms:W3CDTF">2022-05-17T13:02:49Z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2442D19F04EC4B12880D517B17F55626</vt:lpwstr>
  </property>
</Properties>
</file>